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automaticity in processing L2 collocations: The roles of L1 collocational knowledge and practice condition | Studies in Second Language Acquisition | Cambridge Core</w:t>
      </w:r>
      <w:br/>
      <w:hyperlink r:id="rId7" w:history="1">
        <w:r>
          <w:rPr>
            <w:color w:val="2980b9"/>
            <w:u w:val="single"/>
          </w:rPr>
          <w:t xml:space="preserve">https://www.cambridge.org/core/journals/studies-in-second-language-acquisition/article/development-of-automaticity-in-processing-l2-collocations-the-roles-of-l1-collocational-knowledge-and-practice-condition/3DD70FC8D314667E1D663FCBF55E6464</w:t>
        </w:r>
      </w:hyperlink>
    </w:p>
    <w:p>
      <w:pPr>
        <w:pStyle w:val="Heading1"/>
      </w:pPr>
      <w:bookmarkStart w:id="2" w:name="_Toc2"/>
      <w:r>
        <w:t>Article summary:</w:t>
      </w:r>
      <w:bookmarkEnd w:id="2"/>
    </w:p>
    <w:p>
      <w:pPr>
        <w:jc w:val="both"/>
      </w:pPr>
      <w:r>
        <w:rPr/>
        <w:t xml:space="preserve">1. Ce travail a examiné le développement de l'automatisation dans le traitement des collocations en L2 et les rôles des connaissances collocutionnelles en L1 et des conditions d'entraînement dans le processus de développement.</w:t>
      </w:r>
    </w:p>
    <w:p>
      <w:pPr>
        <w:jc w:val="both"/>
      </w:pPr>
      <w:r>
        <w:rPr/>
        <w:t xml:space="preserve">2. Les résultats ont montré que les apprenants des deux groupes ont montré une amélioration significative du traitement des collocations en termes de vitesse (RT) et d'automatisation (CV) au fil du temps.</w:t>
      </w:r>
    </w:p>
    <w:p>
      <w:pPr>
        <w:jc w:val="both"/>
      </w:pPr>
      <w:r>
        <w:rPr/>
        <w:t xml:space="preserve">3. Les connaissances collocutionnelles en L1 ont joué un rôle facilitateur dans la vitesse de traitement uniquement aux premiers stades d'apprentissage, mais il n'y avait pas de preuve fiable pour les effets différentiels des deux types de conditions d'entraînement sur le développement de l'automatisation.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examine le développement de l’automatisation du traitement lexical en langue seconde (L2), ainsi que les rôles des connaissances collocutionnelles en langue maternelle (L1) et des conditions d’entraînement dans ce processus. Les auteurs ont mené une étude empirique sur un groupe d’apprenants coréens qui étudiaient l’anglais, divisés en deux groupes selon la condition pratique (pratique identique ou variée). Les gains d’apprentissage pour les combinaisons mot-mot sans équivalent correspondant en L1 (collocations L1-uniquement et L2-uniquement) ont été évalués à l’aide des temps de réponse (RT) et coefficients de variation (CV).</w:t>
      </w:r>
    </w:p>
    <w:p>
      <w:pPr>
        <w:jc w:val="both"/>
      </w:pPr>
      <w:r>
        <w:rPr/>
        <w:t xml:space="preserve">Les principaux points forts du document sont sa méthodologie rigoureuse, son analyse approfondie et ses conclusions pertinentes. Cependant, il y a quelques biais potentiels qui doivent être notés. Tout d’abord, la taille relativement petite du groupe étudié peut limiter la généralisation des résultats obtenus à une population plus large. De plus, bien que les auteurs mentionnent brièvement certains facteurs contextuels tels que le niveau linguistique global ou la motivation à apprendre, ils ne fournissent pas suffisamment de preuves pour soutenir cette assertion. En outre, bien que les auteurs mentionnent certaines variables telles que le genre ou l’âge comme facteurs possibles influençant le processus cognitif, ils ne font pas suffisamment attention à cette question pour pouvoir tirer des conclusions fiables sur ce sujet. Enfin, bien qu’ils discutent brièvement du concept théorique sous-jacent à leur recherche, ils ne fournissent pas suffisamment de preuves pour soutenir cette assertion ni expliciter clairement comment cela se rapporte aux résultats obtenus par eux-m</w:t>
      </w:r>
    </w:p>
    <w:p>
      <w:pPr>
        <w:pStyle w:val="Heading1"/>
      </w:pPr>
      <w:bookmarkStart w:id="5" w:name="_Toc5"/>
      <w:r>
        <w:t>Topics for further research:</w:t>
      </w:r>
      <w:bookmarkEnd w:id="5"/>
    </w:p>
    <w:p>
      <w:pPr>
        <w:spacing w:after="0"/>
        <w:numPr>
          <w:ilvl w:val="0"/>
          <w:numId w:val="2"/>
        </w:numPr>
      </w:pPr>
      <w:r>
        <w:rPr/>
        <w:t xml:space="preserve">Automatisation du traitement lexical en langue seconde</w:t>
      </w:r>
    </w:p>
    <w:p>
      <w:pPr>
        <w:spacing w:after="0"/>
        <w:numPr>
          <w:ilvl w:val="0"/>
          <w:numId w:val="2"/>
        </w:numPr>
      </w:pPr>
      <w:r>
        <w:rPr/>
        <w:t xml:space="preserve">Rôles des connaissances collocutionnelles en langue maternelle</w:t>
      </w:r>
    </w:p>
    <w:p>
      <w:pPr>
        <w:spacing w:after="0"/>
        <w:numPr>
          <w:ilvl w:val="0"/>
          <w:numId w:val="2"/>
        </w:numPr>
      </w:pPr>
      <w:r>
        <w:rPr/>
        <w:t xml:space="preserve">Conditions d'entraînement pour l'apprentissage des collocations</w:t>
      </w:r>
    </w:p>
    <w:p>
      <w:pPr>
        <w:spacing w:after="0"/>
        <w:numPr>
          <w:ilvl w:val="0"/>
          <w:numId w:val="2"/>
        </w:numPr>
      </w:pPr>
      <w:r>
        <w:rPr/>
        <w:t xml:space="preserve">Étude empirique sur l'apprentissage des collocations en anglais par des apprenants coréens</w:t>
      </w:r>
    </w:p>
    <w:p>
      <w:pPr>
        <w:spacing w:after="0"/>
        <w:numPr>
          <w:ilvl w:val="0"/>
          <w:numId w:val="2"/>
        </w:numPr>
      </w:pPr>
      <w:r>
        <w:rPr/>
        <w:t xml:space="preserve">Facteurs contextuels influençant le processus cognitif</w:t>
      </w:r>
    </w:p>
    <w:p>
      <w:pPr>
        <w:numPr>
          <w:ilvl w:val="0"/>
          <w:numId w:val="2"/>
        </w:numPr>
      </w:pPr>
      <w:r>
        <w:rPr/>
        <w:t xml:space="preserve">Théorie sous-jacente à l'apprentissage des collocations</w:t>
      </w:r>
    </w:p>
    <w:p>
      <w:pPr>
        <w:pStyle w:val="Heading1"/>
      </w:pPr>
      <w:bookmarkStart w:id="6" w:name="_Toc6"/>
      <w:r>
        <w:t>Report location:</w:t>
      </w:r>
      <w:bookmarkEnd w:id="6"/>
    </w:p>
    <w:p>
      <w:hyperlink r:id="rId8" w:history="1">
        <w:r>
          <w:rPr>
            <w:color w:val="2980b9"/>
            <w:u w:val="single"/>
          </w:rPr>
          <w:t xml:space="preserve">https://www.fullpicture.app/item/2ce30cd7de14b8811b1035d4c866d1fb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6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studies-in-second-language-acquisition/article/development-of-automaticity-in-processing-l2-collocations-the-roles-of-l1-collocational-knowledge-and-practice-condition/3DD70FC8D314667E1D663FCBF55E6464" TargetMode="External"/><Relationship Id="rId8" Type="http://schemas.openxmlformats.org/officeDocument/2006/relationships/hyperlink" Target="https://www.fullpicture.app/item/2ce30cd7de14b8811b1035d4c866d1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2023-02-19T23:35:31+01:00</dcterms:created>
  <dcterms:modified xsi:type="dcterms:W3CDTF">2023-02-19T23:35:31+01:00</dcterms:modified>
</cp:coreProperties>
</file>

<file path=docProps/custom.xml><?xml version="1.0" encoding="utf-8"?>
<Properties xmlns="http://schemas.openxmlformats.org/officeDocument/2006/custom-properties" xmlns:vt="http://schemas.openxmlformats.org/officeDocument/2006/docPropsVTypes"/>
</file>