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Four Semiotic Approaches to Musical Meaning: Markedness, Topics, Tropes, and Gesture</w:t>
      </w:r>
      <w:br/>
      <w:hyperlink r:id="rId7" w:history="1">
        <w:r>
          <w:rPr>
            <w:color w:val="2980b9"/>
            <w:u w:val="single"/>
          </w:rPr>
          <w:t xml:space="preserve">https://journals.uni-lj.si/MuzikoloskiZbornik/article/view/5572/5313</w:t>
        </w:r>
      </w:hyperlink>
    </w:p>
    <w:p>
      <w:pPr>
        <w:pStyle w:val="Heading1"/>
      </w:pPr>
      <w:bookmarkStart w:id="2" w:name="_Toc2"/>
      <w:r>
        <w:t>Article summary:</w:t>
      </w:r>
      <w:bookmarkEnd w:id="2"/>
    </w:p>
    <w:p>
      <w:pPr>
        <w:jc w:val="both"/>
      </w:pPr>
      <w:r>
        <w:rPr/>
        <w:t xml:space="preserve">1. This article discusses four semiotic approaches to musical meaning: markedness, topics, tropes, and gesture.</w:t>
      </w:r>
    </w:p>
    <w:p>
      <w:pPr>
        <w:jc w:val="both"/>
      </w:pPr>
      <w:r>
        <w:rPr/>
        <w:t xml:space="preserve">2. It explains how each approach can be used to interpret musical meaning.</w:t>
      </w:r>
    </w:p>
    <w:p>
      <w:pPr>
        <w:jc w:val="both"/>
      </w:pPr>
      <w:r>
        <w:rPr/>
        <w:t xml:space="preserve">3. It also provides an overview of the different ways in which these approaches can be applied to music.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four semiotic approaches to musical meaning. The author has provided detailed explanations of each approach and how they can be applied to music, making it easy for readers to understand the concepts discussed in the article. Furthermore, the author has included references to relevant research studies that support their claims, providing evidence for their arguments. </w:t>
      </w:r>
    </w:p>
    <w:p>
      <w:pPr>
        <w:jc w:val="both"/>
      </w:pPr>
      <w:r>
        <w:rPr/>
        <w:t xml:space="preserve">However, there are some potential biases in the article that should be noted. For example, the author does not explore any counterarguments or alternative perspectives on the topic, which could lead readers to form a one-sided view of musical meaning. Additionally, there is no discussion of possible risks associated with using these approaches or any mention of potential ethical considerations when interpreting musical meaning. Finally, while the author has provided references for their claims, they do not provide any further evidence or sources for readers to explore further if they wish to do so.</w:t>
      </w:r>
    </w:p>
    <w:p>
      <w:pPr>
        <w:pStyle w:val="Heading1"/>
      </w:pPr>
      <w:bookmarkStart w:id="5" w:name="_Toc5"/>
      <w:r>
        <w:t>Topics for further research:</w:t>
      </w:r>
      <w:bookmarkEnd w:id="5"/>
    </w:p>
    <w:p>
      <w:pPr>
        <w:spacing w:after="0"/>
        <w:numPr>
          <w:ilvl w:val="0"/>
          <w:numId w:val="2"/>
        </w:numPr>
      </w:pPr>
      <w:r>
        <w:rPr/>
        <w:t xml:space="preserve">Counterarguments to semiotic approaches to musical meaning</w:t>
      </w:r>
    </w:p>
    <w:p>
      <w:pPr>
        <w:spacing w:after="0"/>
        <w:numPr>
          <w:ilvl w:val="0"/>
          <w:numId w:val="2"/>
        </w:numPr>
      </w:pPr>
      <w:r>
        <w:rPr/>
        <w:t xml:space="preserve">Ethical considerations in musical interpretation</w:t>
      </w:r>
    </w:p>
    <w:p>
      <w:pPr>
        <w:spacing w:after="0"/>
        <w:numPr>
          <w:ilvl w:val="0"/>
          <w:numId w:val="2"/>
        </w:numPr>
      </w:pPr>
      <w:r>
        <w:rPr/>
        <w:t xml:space="preserve">Risks associated with semiotic approaches to music</w:t>
      </w:r>
    </w:p>
    <w:p>
      <w:pPr>
        <w:spacing w:after="0"/>
        <w:numPr>
          <w:ilvl w:val="0"/>
          <w:numId w:val="2"/>
        </w:numPr>
      </w:pPr>
      <w:r>
        <w:rPr/>
        <w:t xml:space="preserve">Alternative perspectives on musical meaning</w:t>
      </w:r>
    </w:p>
    <w:p>
      <w:pPr>
        <w:spacing w:after="0"/>
        <w:numPr>
          <w:ilvl w:val="0"/>
          <w:numId w:val="2"/>
        </w:numPr>
      </w:pPr>
      <w:r>
        <w:rPr/>
        <w:t xml:space="preserve">Research studies on musical semiotics</w:t>
      </w:r>
    </w:p>
    <w:p>
      <w:pPr>
        <w:numPr>
          <w:ilvl w:val="0"/>
          <w:numId w:val="2"/>
        </w:numPr>
      </w:pPr>
      <w:r>
        <w:rPr/>
        <w:t xml:space="preserve">Further evidence for musical semiotics</w:t>
      </w:r>
    </w:p>
    <w:p>
      <w:pPr>
        <w:pStyle w:val="Heading1"/>
      </w:pPr>
      <w:bookmarkStart w:id="6" w:name="_Toc6"/>
      <w:r>
        <w:t>Report location:</w:t>
      </w:r>
      <w:bookmarkEnd w:id="6"/>
    </w:p>
    <w:p>
      <w:hyperlink r:id="rId8" w:history="1">
        <w:r>
          <w:rPr>
            <w:color w:val="2980b9"/>
            <w:u w:val="single"/>
          </w:rPr>
          <w:t xml:space="preserve">https://www.fullpicture.app/item/2cfe1edf0d0dc933ef42ae69e4198498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3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uni-lj.si/MuzikoloskiZbornik/article/view/5572/5313" TargetMode="External"/><Relationship Id="rId8" Type="http://schemas.openxmlformats.org/officeDocument/2006/relationships/hyperlink" Target="https://www.fullpicture.app/item/2cfe1edf0d0dc933ef42ae69e41984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2023-02-19T15:30:20+01:00</dcterms:created>
  <dcterms:modified xsi:type="dcterms:W3CDTF">2023-02-19T15:30:20+01:00</dcterms:modified>
</cp:coreProperties>
</file>

<file path=docProps/custom.xml><?xml version="1.0" encoding="utf-8"?>
<Properties xmlns="http://schemas.openxmlformats.org/officeDocument/2006/custom-properties" xmlns:vt="http://schemas.openxmlformats.org/officeDocument/2006/docPropsVTypes"/>
</file>