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temperature - pressure phase diagram of the calcite I - calcite II phase transition: A first-principles investigation - ScienceDirect</w:t>
      </w:r>
      <w:br/>
      <w:hyperlink r:id="rId7" w:history="1">
        <w:r>
          <w:rPr>
            <w:color w:val="2980b9"/>
            <w:u w:val="single"/>
          </w:rPr>
          <w:t xml:space="preserve">https://www.sciencedirect.com/science/article/pii/S0022369721001116</w:t>
        </w:r>
      </w:hyperlink>
    </w:p>
    <w:p>
      <w:pPr>
        <w:pStyle w:val="Heading1"/>
      </w:pPr>
      <w:bookmarkStart w:id="2" w:name="_Toc2"/>
      <w:r>
        <w:t>Article summary:</w:t>
      </w:r>
      <w:bookmarkEnd w:id="2"/>
    </w:p>
    <w:p>
      <w:pPr>
        <w:jc w:val="both"/>
      </w:pPr>
      <w:r>
        <w:rPr/>
        <w:t xml:space="preserve">1. This article investigates the temperature-pressure phase diagram of the calcite 1 to calcite 2 phase transition using first-principles atomistic calculations based on density functional theory.</w:t>
      </w:r>
    </w:p>
    <w:p>
      <w:pPr>
        <w:jc w:val="both"/>
      </w:pPr>
      <w:r>
        <w:rPr/>
        <w:t xml:space="preserve">2. The mechanism of this phase transition is identified as phonon softening, and the specific phonon mode is documented.</w:t>
      </w:r>
    </w:p>
    <w:p>
      <w:pPr>
        <w:jc w:val="both"/>
      </w:pPr>
      <w:r>
        <w:rPr/>
        <w:t xml:space="preserve">3. The computed phase boundary is sensitive to the approximations adopted to describe electronic exchange and correlation, and the inclusion of ad hoc corrections describing van der Waals interactions are found to be significant in improving agreement with available observations of phase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temperature - pressure phase diagram of the calcite 1 - calcite 2 phase transition: A first-principles investigation” provides a comprehensive overview of the effects of temperature and pressure on the stability of calcite polymorphs. The authors use first-principles atomistic calculations based on density functional theory (DFT) to investigate this phenomenon, and their results are compared to available experimental data.</w:t>
      </w:r>
    </w:p>
    <w:p>
      <w:pPr>
        <w:jc w:val="both"/>
      </w:pPr>
      <w:r>
        <w:rPr/>
        <w:t xml:space="preserve">The article is generally well written and provides a thorough description of the methods used in their research, as well as a detailed discussion of their findings. However, there are some potential issues that should be noted when considering its trustworthiness and reliability. Firstly, while the authors do discuss some potential sources of bias in their work (e.g., approximations adopted for electronic exchange and correlation), they do not provide an exhaustive list or explore all possible sources in detail. Additionally, while they do note that their results are sensitive to these approximations, they do not provide any evidence for this claim or explore any potential counterarguments or alternative explanations for their findings.</w:t>
      </w:r>
    </w:p>
    <w:p>
      <w:pPr>
        <w:jc w:val="both"/>
      </w:pPr>
      <w:r>
        <w:rPr/>
        <w:t xml:space="preserve">Furthermore, while the authors do discuss some potential applications for their research (e.g., controlling crystal growth via amino acids or partial substitution), they do not provide any evidence for these claims or explore any potential risks associated with them (e.g., environmental impacts). Additionally, while they note that carbon dioxide injection into subterranean reservoirs may be used for carbon capture and storage, they do not provide any evidence for this claim or explore any potential risks associated with it (e.g., leakage).</w:t>
      </w:r>
    </w:p>
    <w:p>
      <w:pPr>
        <w:jc w:val="both"/>
      </w:pPr>
      <w:r>
        <w:rPr/>
        <w:t xml:space="preserve">In conclusion, while this article provides a comprehensive overview of its topic and presents its findings clearly, there are some potential issues that should be noted when considering its trustworthiness and reliability; namely, lack of exploration into possible sources of bias/error in their work; lack of evidence/</w:t>
      </w:r>
    </w:p>
    <w:p>
      <w:pPr>
        <w:pStyle w:val="Heading1"/>
      </w:pPr>
      <w:bookmarkStart w:id="5" w:name="_Toc5"/>
      <w:r>
        <w:t>Topics for further research:</w:t>
      </w:r>
      <w:bookmarkEnd w:id="5"/>
    </w:p>
    <w:p>
      <w:pPr>
        <w:spacing w:after="0"/>
        <w:numPr>
          <w:ilvl w:val="0"/>
          <w:numId w:val="2"/>
        </w:numPr>
      </w:pPr>
      <w:r>
        <w:rPr/>
        <w:t xml:space="preserve">Sources of bias in density functional theory</w:t>
      </w:r>
    </w:p>
    <w:p>
      <w:pPr>
        <w:spacing w:after="0"/>
        <w:numPr>
          <w:ilvl w:val="0"/>
          <w:numId w:val="2"/>
        </w:numPr>
      </w:pPr>
      <w:r>
        <w:rPr/>
        <w:t xml:space="preserve">Potential risks of crystal growth control</w:t>
      </w:r>
    </w:p>
    <w:p>
      <w:pPr>
        <w:spacing w:after="0"/>
        <w:numPr>
          <w:ilvl w:val="0"/>
          <w:numId w:val="2"/>
        </w:numPr>
      </w:pPr>
      <w:r>
        <w:rPr/>
        <w:t xml:space="preserve">Carbon dioxide injection for carbon capture and storage</w:t>
      </w:r>
    </w:p>
    <w:p>
      <w:pPr>
        <w:spacing w:after="0"/>
        <w:numPr>
          <w:ilvl w:val="0"/>
          <w:numId w:val="2"/>
        </w:numPr>
      </w:pPr>
      <w:r>
        <w:rPr/>
        <w:t xml:space="preserve">Environmental impacts of crystal growth control</w:t>
      </w:r>
    </w:p>
    <w:p>
      <w:pPr>
        <w:spacing w:after="0"/>
        <w:numPr>
          <w:ilvl w:val="0"/>
          <w:numId w:val="2"/>
        </w:numPr>
      </w:pPr>
      <w:r>
        <w:rPr/>
        <w:t xml:space="preserve">Leakage risks of carbon capture and storage</w:t>
      </w:r>
    </w:p>
    <w:p>
      <w:pPr>
        <w:numPr>
          <w:ilvl w:val="0"/>
          <w:numId w:val="2"/>
        </w:numPr>
      </w:pPr>
      <w:r>
        <w:rPr/>
        <w:t xml:space="preserve">Alternative explanations for calcite polymorphs stability</w:t>
      </w:r>
    </w:p>
    <w:p>
      <w:pPr>
        <w:pStyle w:val="Heading1"/>
      </w:pPr>
      <w:bookmarkStart w:id="6" w:name="_Toc6"/>
      <w:r>
        <w:t>Report location:</w:t>
      </w:r>
      <w:bookmarkEnd w:id="6"/>
    </w:p>
    <w:p>
      <w:hyperlink r:id="rId8" w:history="1">
        <w:r>
          <w:rPr>
            <w:color w:val="2980b9"/>
            <w:u w:val="single"/>
          </w:rPr>
          <w:t xml:space="preserve">https://www.fullpicture.app/item/2d1e1c7e7b2981e246ff2f71dd8c531a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DB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69721001116" TargetMode="External"/><Relationship Id="rId8" Type="http://schemas.openxmlformats.org/officeDocument/2006/relationships/hyperlink" Target="https://www.fullpicture.app/item/2d1e1c7e7b2981e246ff2f71dd8c53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2023-02-21T00:53:22+01:00</dcterms:created>
  <dcterms:modified xsi:type="dcterms:W3CDTF">2023-02-21T00:53:22+01:00</dcterms:modified>
</cp:coreProperties>
</file>

<file path=docProps/custom.xml><?xml version="1.0" encoding="utf-8"?>
<Properties xmlns="http://schemas.openxmlformats.org/officeDocument/2006/custom-properties" xmlns:vt="http://schemas.openxmlformats.org/officeDocument/2006/docPropsVTypes"/>
</file>