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Preparing Two‐Dimensional Ordered Li0.33La0.557TiO3 Crystal in Interlayer Channel of Thin Laminar Inorganic Solid‐State Electrolyte towards Ultrafast Li+ Transfer - Lv - 2022 - Angewandte Chemie International Edition - Wiley Online Library</w:t>
      </w:r>
      <w:br/>
      <w:hyperlink r:id="rId7" w:history="1">
        <w:r>
          <w:rPr>
            <w:color w:val="2980b9"/>
            <w:u w:val="single"/>
          </w:rPr>
          <w:t xml:space="preserve">https://onlinelibrary.wiley.com/doi/10.1002/anie.202114220</w:t>
        </w:r>
      </w:hyperlink>
    </w:p>
    <w:p>
      <w:pPr>
        <w:pStyle w:val="Heading1"/>
      </w:pPr>
      <w:bookmarkStart w:id="2" w:name="_Toc2"/>
      <w:r>
        <w:t>Article summary:</w:t>
      </w:r>
      <w:bookmarkEnd w:id="2"/>
    </w:p>
    <w:p>
      <w:pPr>
        <w:jc w:val="both"/>
      </w:pPr>
      <w:r>
        <w:rPr/>
        <w:t xml:space="preserve">1. 传统的LLTO基无机固态电解质存在晶界电阻较大的问题，限制了其在高性能全固态锂电池中的应用。</w:t>
      </w:r>
    </w:p>
    <w:p>
      <w:pPr>
        <w:jc w:val="both"/>
      </w:pPr>
      <w:r>
        <w:rPr/>
        <w:t xml:space="preserve">2. 通过控制晶体生长，可以在薄层层状无机固态电解质中形成有序的LLTO晶体结构，提高其结构稳定性和Li+离子传导性能。</w:t>
      </w:r>
    </w:p>
    <w:p>
      <w:pPr>
        <w:jc w:val="both"/>
      </w:pPr>
      <w:r>
        <w:rPr/>
        <w:t xml:space="preserve">3. 利用层状膜的间隙作为限定空间，可以实现对LLTO晶体生长和排列的精确控制，从而得到大尺寸、有序、无结构缺陷的LLTO晶体。</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制备二维有序Li0.33La0.557TiO3晶体的方法，该晶体位于薄层无机固态电解质的层间通道中，以实现超快速的Li+传输。文章指出，高性能全固态锂电池的发展对于便携式电子设备和电动汽车至关重要。作为核心组件，固态电解质的离子导电性决定了全固态锂电池的性能。LLTO晶体是一种典型的超离子导体，在室温下具有极高的体内离子导电性（≈10−3 S cm−1），甚至接近液体电解质。然而，传统基于LLTO的无机固态电解质常常表现出不理想的离子导电性（10−6–10−5 S cm−1）。这是由于ISEs中存在大量晶界阻抗所致。</w:t>
      </w:r>
    </w:p>
    <w:p>
      <w:pPr>
        <w:jc w:val="both"/>
      </w:pPr>
      <w:r>
        <w:rPr/>
        <w:t xml:space="preserve"/>
      </w:r>
    </w:p>
    <w:p>
      <w:pPr>
        <w:jc w:val="both"/>
      </w:pPr>
      <w:r>
        <w:rPr/>
        <w:t xml:space="preserve">文章提到了一种通过限制效应控制晶体生长的策略，该策略可以通过操纵晶体生长和排列来解决上述问题。然而，在ISEs中实现对大尺寸晶体进行精确控制仍然是一个挑战，因为反应复杂且反应条件苛刻。</w:t>
      </w:r>
    </w:p>
    <w:p>
      <w:pPr>
        <w:jc w:val="both"/>
      </w:pPr>
      <w:r>
        <w:rPr/>
        <w:t xml:space="preserve"/>
      </w:r>
    </w:p>
    <w:p>
      <w:pPr>
        <w:jc w:val="both"/>
      </w:pPr>
      <w:r>
        <w:rPr/>
        <w:t xml:space="preserve">文章介绍了一种利用二维纳米片自组装形成的薄层无机固态电解质，其中高度有序的LLTO晶体位于层间通道中。通过将刚性且亲水性的Vr纳米片堆叠成薄层结构，然后将LLTO前体浸渍到层间通道中，并原位烧结成LLTO晶体。结果表明，限制效应对于控制LLTO晶体的生长至关重要，使其呈有序连续的二维排列，并且没有晶体缺陷。此外，LLTO晶体沿着c轴（最快的Li+传输方向）在层间通道中优先生长，从而使15μm厚的薄层无机固态电解质具有高度增强的结构稳定性、Li+导电性和全固态锂电池性能。</w:t>
      </w:r>
    </w:p>
    <w:p>
      <w:pPr>
        <w:jc w:val="both"/>
      </w:pPr>
      <w:r>
        <w:rPr/>
        <w:t xml:space="preserve"/>
      </w:r>
    </w:p>
    <w:p>
      <w:pPr>
        <w:jc w:val="both"/>
      </w:pPr>
      <w:r>
        <w:rPr/>
        <w:t xml:space="preserve">总体来说，这篇文章提供了一种新颖的方法来制备大尺寸、定向和无晶体缺陷的LLTO晶体，并通过控制其在限制通道中的生长和排列来实现。然而，在批判性分析方面，文章可能存在以下问题：</w:t>
      </w:r>
    </w:p>
    <w:p>
      <w:pPr>
        <w:jc w:val="both"/>
      </w:pPr>
      <w:r>
        <w:rPr/>
        <w:t xml:space="preserve"/>
      </w:r>
    </w:p>
    <w:p>
      <w:pPr>
        <w:jc w:val="both"/>
      </w:pPr>
      <w:r>
        <w:rPr/>
        <w:t xml:space="preserve">1. 偏见来源：文章没有明确提及作者是否有与该研究相关的利益冲突或资金来源。这可能导致潜在的偏见。</w:t>
      </w:r>
    </w:p>
    <w:p>
      <w:pPr>
        <w:jc w:val="both"/>
      </w:pPr>
      <w:r>
        <w:rPr/>
        <w:t xml:space="preserve"/>
      </w:r>
    </w:p>
    <w:p>
      <w:pPr>
        <w:jc w:val="both"/>
      </w:pPr>
      <w:r>
        <w:rPr/>
        <w:t xml:space="preserve">2. 片面报道：文章主要关注了LLTO晶体的生长和排列控制，但未提及其他可能影响全固态锂电池性能的因素，如界面稳定性、循环寿命等。</w:t>
      </w:r>
    </w:p>
    <w:p>
      <w:pPr>
        <w:jc w:val="both"/>
      </w:pPr>
      <w:r>
        <w:rPr/>
        <w:t xml:space="preserve"/>
      </w:r>
    </w:p>
    <w:p>
      <w:pPr>
        <w:jc w:val="both"/>
      </w:pPr>
      <w:r>
        <w:rPr/>
        <w:t xml:space="preserve">3. 无根据的主张：文章声称通过限制效应可以实现对LLTO晶体生长的精确控制，但没有提供足够的实验证据来支持这一主张。</w:t>
      </w:r>
    </w:p>
    <w:p>
      <w:pPr>
        <w:jc w:val="both"/>
      </w:pPr>
      <w:r>
        <w:rPr/>
        <w:t xml:space="preserve"/>
      </w:r>
    </w:p>
    <w:p>
      <w:pPr>
        <w:jc w:val="both"/>
      </w:pPr>
      <w:r>
        <w:rPr/>
        <w:t xml:space="preserve">4. 缺失的考虑点：文章没有讨论可能存在的风险或挑战，例如材料成本、可扩展性和工业化生产等方面。</w:t>
      </w:r>
    </w:p>
    <w:p>
      <w:pPr>
        <w:jc w:val="both"/>
      </w:pPr>
      <w:r>
        <w:rPr/>
        <w:t xml:space="preserve"/>
      </w:r>
    </w:p>
    <w:p>
      <w:pPr>
        <w:jc w:val="both"/>
      </w:pPr>
      <w:r>
        <w:rPr/>
        <w:t xml:space="preserve">5. 所提出主张的缺失证据：文章没有提供充分的实验证据来支持所提出的薄层无机固态电解质在全固态锂电池中具有优异性能的主张。</w:t>
      </w:r>
    </w:p>
    <w:p>
      <w:pPr>
        <w:jc w:val="both"/>
      </w:pPr>
      <w:r>
        <w:rPr/>
        <w:t xml:space="preserve"/>
      </w:r>
    </w:p>
    <w:p>
      <w:pPr>
        <w:jc w:val="both"/>
      </w:pPr>
      <w:r>
        <w:rPr/>
        <w:t xml:space="preserve">6. 未探索的反驳：文章没有探讨其他研究人员对于该方法和结果可能存在的不同观点或反驳意见。</w:t>
      </w:r>
    </w:p>
    <w:p>
      <w:pPr>
        <w:jc w:val="both"/>
      </w:pPr>
      <w:r>
        <w:rPr/>
        <w:t xml:space="preserve"/>
      </w:r>
    </w:p>
    <w:p>
      <w:pPr>
        <w:jc w:val="both"/>
      </w:pPr>
      <w:r>
        <w:rPr/>
        <w:t xml:space="preserve">7. 宣传内容和偏袒：文章过于强调所提出方法和材料在全固态锂电池领域中的潜在应用，并未平衡地呈现其他相关研究或方法。</w:t>
      </w:r>
    </w:p>
    <w:p>
      <w:pPr>
        <w:jc w:val="both"/>
      </w:pPr>
      <w:r>
        <w:rPr/>
        <w:t xml:space="preserve"/>
      </w:r>
    </w:p>
    <w:p>
      <w:pPr>
        <w:jc w:val="both"/>
      </w:pPr>
      <w:r>
        <w:rPr/>
        <w:t xml:space="preserve">综上所述，这篇文章提出了一种新颖的方法来制备有序的LLTO晶体，并在薄层无机固态电解质中实现超快速的Li+传输。然而，在批判性分析方面，文章存在一些潜在的问题和不足之处，需要进一步研究和探讨。</w:t>
      </w:r>
    </w:p>
    <w:p>
      <w:pPr>
        <w:pStyle w:val="Heading1"/>
      </w:pPr>
      <w:bookmarkStart w:id="5" w:name="_Toc5"/>
      <w:r>
        <w:t>Topics for further research:</w:t>
      </w:r>
      <w:bookmarkEnd w:id="5"/>
    </w:p>
    <w:p>
      <w:pPr>
        <w:spacing w:after="0"/>
        <w:numPr>
          <w:ilvl w:val="0"/>
          <w:numId w:val="2"/>
        </w:numPr>
      </w:pPr>
      <w:r>
        <w:rPr/>
        <w:t xml:space="preserve">制备二维有序Li</w:t>
      </w:r>
    </w:p>
    <w:p>
      <w:pPr>
        <w:spacing w:after="0"/>
        <w:numPr>
          <w:ilvl w:val="0"/>
          <w:numId w:val="2"/>
        </w:numPr>
      </w:pPr>
      <w:r>
        <w:rPr/>
        <w:t xml:space="preserve">33La</w:t>
      </w:r>
    </w:p>
    <w:p>
      <w:pPr>
        <w:spacing w:after="0"/>
        <w:numPr>
          <w:ilvl w:val="0"/>
          <w:numId w:val="2"/>
        </w:numPr>
      </w:pPr>
      <w:r>
        <w:rPr/>
        <w:t xml:space="preserve">557TiO3晶体的方法
</w:t>
      </w:r>
    </w:p>
    <w:p>
      <w:pPr>
        <w:spacing w:after="0"/>
        <w:numPr>
          <w:ilvl w:val="0"/>
          <w:numId w:val="2"/>
        </w:numPr>
      </w:pPr>
      <w:r>
        <w:rPr/>
        <w:t xml:space="preserve">高性能全固态锂电池的发展
</w:t>
      </w:r>
    </w:p>
    <w:p>
      <w:pPr>
        <w:spacing w:after="0"/>
        <w:numPr>
          <w:ilvl w:val="0"/>
          <w:numId w:val="2"/>
        </w:numPr>
      </w:pPr>
      <w:r>
        <w:rPr/>
        <w:t xml:space="preserve">传统基于LLTO的无机固态电解质的离子导电性问题
</w:t>
      </w:r>
    </w:p>
    <w:p>
      <w:pPr>
        <w:spacing w:after="0"/>
        <w:numPr>
          <w:ilvl w:val="0"/>
          <w:numId w:val="2"/>
        </w:numPr>
      </w:pPr>
      <w:r>
        <w:rPr/>
        <w:t xml:space="preserve">通过限制效应控制晶体生长的策略
</w:t>
      </w:r>
    </w:p>
    <w:p>
      <w:pPr>
        <w:spacing w:after="0"/>
        <w:numPr>
          <w:ilvl w:val="0"/>
          <w:numId w:val="2"/>
        </w:numPr>
      </w:pPr>
      <w:r>
        <w:rPr/>
        <w:t xml:space="preserve">利用二维纳米片自组装形成的薄层无机固态电解质
</w:t>
      </w:r>
    </w:p>
    <w:p>
      <w:pPr>
        <w:numPr>
          <w:ilvl w:val="0"/>
          <w:numId w:val="2"/>
        </w:numPr>
      </w:pPr>
      <w:r>
        <w:rPr/>
        <w:t xml:space="preserve">薄层无机固态电解质在全固态锂电池中的性能</w:t>
      </w:r>
    </w:p>
    <w:p>
      <w:pPr>
        <w:pStyle w:val="Heading1"/>
      </w:pPr>
      <w:bookmarkStart w:id="6" w:name="_Toc6"/>
      <w:r>
        <w:t>Report location:</w:t>
      </w:r>
      <w:bookmarkEnd w:id="6"/>
    </w:p>
    <w:p>
      <w:hyperlink r:id="rId8" w:history="1">
        <w:r>
          <w:rPr>
            <w:color w:val="2980b9"/>
            <w:u w:val="single"/>
          </w:rPr>
          <w:t xml:space="preserve">https://www.fullpicture.app/item/2d26c9814c4a7019fc1c09c9dfefad2c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6F7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nie.202114220" TargetMode="External"/><Relationship Id="rId8" Type="http://schemas.openxmlformats.org/officeDocument/2006/relationships/hyperlink" Target="https://www.fullpicture.app/item/2d26c9814c4a7019fc1c09c9dfefad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2024-01-11T16:24:45+01:00</dcterms:created>
  <dcterms:modified xsi:type="dcterms:W3CDTF">2024-01-11T16:24:45+01:00</dcterms:modified>
</cp:coreProperties>
</file>

<file path=docProps/custom.xml><?xml version="1.0" encoding="utf-8"?>
<Properties xmlns="http://schemas.openxmlformats.org/officeDocument/2006/custom-properties" xmlns:vt="http://schemas.openxmlformats.org/officeDocument/2006/docPropsVTypes"/>
</file>