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地方农林高校大学生音乐通识教育研究--《河北农业大学学报(社会科学版)》2019年04期</w:t>
      </w:r>
      <w:br/>
      <w:hyperlink r:id="rId7" w:history="1">
        <w:r>
          <w:rPr>
            <w:color w:val="2980b9"/>
            <w:u w:val="single"/>
          </w:rPr>
          <w:t xml:space="preserve">https://www.cnki.com.cn/Article/CJFDTotal-HBND201904020.htm</w:t>
        </w:r>
      </w:hyperlink>
    </w:p>
    <w:p>
      <w:pPr>
        <w:pStyle w:val="Heading1"/>
      </w:pPr>
      <w:bookmarkStart w:id="2" w:name="_Toc2"/>
      <w:r>
        <w:t>Article summary:</w:t>
      </w:r>
      <w:bookmarkEnd w:id="2"/>
    </w:p>
    <w:p>
      <w:pPr>
        <w:jc w:val="both"/>
      </w:pPr>
      <w:r>
        <w:rPr/>
        <w:t xml:space="preserve">1. The National Education Conference proposed to cultivate socialist builders and successors with comprehensive development of morality, intelligence, physical fitness and labor. Music education plays an important role in cultivating morality.</w:t>
      </w:r>
    </w:p>
    <w:p>
      <w:pPr>
        <w:jc w:val="both"/>
      </w:pPr>
      <w:r>
        <w:rPr/>
        <w:t xml:space="preserve">2. Music literacy education can help cultivate students' correct aesthetic accomplishment and basic aesthetic ability, relieve psychological pressure, promote innovative thinking, and enhance humanistic quality.</w:t>
      </w:r>
    </w:p>
    <w:p>
      <w:pPr>
        <w:jc w:val="both"/>
      </w:pPr>
      <w:r>
        <w:rPr/>
        <w:t xml:space="preserve">3. In the process of carrying out music literacy education, attention should be paid to the relationship between classic music education and popular music education, music basic knowledge and music appreciation.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 comprehensive overview of the importance of music literacy education for university students in terms of cultivating their moral character and aesthetic abilities. The article also provides a detailed discussion on how to effectively implement such an educational program by exploring the relationship between classic music education and popular music education, as well as between music basic knowledge and music appreciation. Furthermore, the article also suggests ways to establish a three-in-one educational development promotion system through offering courses on musical literacy, conducting activities related to musical culture, and creating a musical cultural atmosphere. </w:t>
      </w:r>
    </w:p>
    <w:p>
      <w:pPr>
        <w:jc w:val="both"/>
      </w:pPr>
      <w:r>
        <w:rPr/>
        <w:t xml:space="preserve">However, there are some potential biases that need to be noted in this article. Firstly, the author does not provide any evidence or data to support their claims about the effectiveness of such an educational program in improving student’s overall quality or relieving psychological pressure. Secondly, while the article mentions various methods for implementing such an educational program, it does not explore any potential risks associated with these methods or discuss any counterarguments that may exist against them. Finally, while the article provides some examples from other sources related to its topic (such as Chinese periodicals), it does not present both sides equally or explore any unexplored counterarguments that may exist against its claims.</w:t>
      </w:r>
    </w:p>
    <w:p>
      <w:pPr>
        <w:pStyle w:val="Heading1"/>
      </w:pPr>
      <w:bookmarkStart w:id="5" w:name="_Toc5"/>
      <w:r>
        <w:t>Topics for further research:</w:t>
      </w:r>
      <w:bookmarkEnd w:id="5"/>
    </w:p>
    <w:p>
      <w:pPr>
        <w:spacing w:after="0"/>
        <w:numPr>
          <w:ilvl w:val="0"/>
          <w:numId w:val="2"/>
        </w:numPr>
      </w:pPr>
      <w:r>
        <w:rPr/>
        <w:t xml:space="preserve">Music literacy education effectiveness</w:t>
      </w:r>
    </w:p>
    <w:p>
      <w:pPr>
        <w:spacing w:after="0"/>
        <w:numPr>
          <w:ilvl w:val="0"/>
          <w:numId w:val="2"/>
        </w:numPr>
      </w:pPr>
      <w:r>
        <w:rPr/>
        <w:t xml:space="preserve">Music literacy education risks</w:t>
      </w:r>
    </w:p>
    <w:p>
      <w:pPr>
        <w:spacing w:after="0"/>
        <w:numPr>
          <w:ilvl w:val="0"/>
          <w:numId w:val="2"/>
        </w:numPr>
      </w:pPr>
      <w:r>
        <w:rPr/>
        <w:t xml:space="preserve">Music literacy education counterarguments</w:t>
      </w:r>
    </w:p>
    <w:p>
      <w:pPr>
        <w:spacing w:after="0"/>
        <w:numPr>
          <w:ilvl w:val="0"/>
          <w:numId w:val="2"/>
        </w:numPr>
      </w:pPr>
      <w:r>
        <w:rPr/>
        <w:t xml:space="preserve">Music literacy education implementation</w:t>
      </w:r>
    </w:p>
    <w:p>
      <w:pPr>
        <w:spacing w:after="0"/>
        <w:numPr>
          <w:ilvl w:val="0"/>
          <w:numId w:val="2"/>
        </w:numPr>
      </w:pPr>
      <w:r>
        <w:rPr/>
        <w:t xml:space="preserve">Music literacy education promotion</w:t>
      </w:r>
    </w:p>
    <w:p>
      <w:pPr>
        <w:numPr>
          <w:ilvl w:val="0"/>
          <w:numId w:val="2"/>
        </w:numPr>
      </w:pPr>
      <w:r>
        <w:rPr/>
        <w:t xml:space="preserve">Music literacy education benefits</w:t>
      </w:r>
    </w:p>
    <w:p>
      <w:pPr>
        <w:pStyle w:val="Heading1"/>
      </w:pPr>
      <w:bookmarkStart w:id="6" w:name="_Toc6"/>
      <w:r>
        <w:t>Report location:</w:t>
      </w:r>
      <w:bookmarkEnd w:id="6"/>
    </w:p>
    <w:p>
      <w:hyperlink r:id="rId8" w:history="1">
        <w:r>
          <w:rPr>
            <w:color w:val="2980b9"/>
            <w:u w:val="single"/>
          </w:rPr>
          <w:t xml:space="preserve">https://www.fullpicture.app/item/2d2835ac3b60a3651547be54fda7a935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0D6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Total-HBND201904020.htm" TargetMode="External"/><Relationship Id="rId8" Type="http://schemas.openxmlformats.org/officeDocument/2006/relationships/hyperlink" Target="https://www.fullpicture.app/item/2d2835ac3b60a3651547be54fda7a9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2023-02-26T01:16:28+01:00</dcterms:created>
  <dcterms:modified xsi:type="dcterms:W3CDTF">2023-02-26T01:16:28+01:00</dcterms:modified>
</cp:coreProperties>
</file>

<file path=docProps/custom.xml><?xml version="1.0" encoding="utf-8"?>
<Properties xmlns="http://schemas.openxmlformats.org/officeDocument/2006/custom-properties" xmlns:vt="http://schemas.openxmlformats.org/officeDocument/2006/docPropsVTypes"/>
</file>