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twin in battery energy storage systems: Trends and gaps detection through association rule mining - ScienceDirect</w:t>
      </w:r>
      <w:br/>
      <w:hyperlink r:id="rId7" w:history="1">
        <w:r>
          <w:rPr>
            <w:color w:val="2980b9"/>
            <w:u w:val="single"/>
          </w:rPr>
          <w:t xml:space="preserve">https://www.sciencedirect.com/science/article/pii/S0360544223004802</w:t>
        </w:r>
      </w:hyperlink>
    </w:p>
    <w:p>
      <w:pPr>
        <w:pStyle w:val="Heading1"/>
      </w:pPr>
      <w:bookmarkStart w:id="2" w:name="_Toc2"/>
      <w:r>
        <w:t>Article summary:</w:t>
      </w:r>
      <w:bookmarkEnd w:id="2"/>
    </w:p>
    <w:p>
      <w:pPr>
        <w:jc w:val="both"/>
      </w:pPr>
      <w:r>
        <w:rPr/>
        <w:t xml:space="preserve">1. 随着化石燃料的快速增加，全球变暖和健康问题等负面影响日益严重，因此转向可再生能源是控制全球变暖的最有希望的方法。</w:t>
      </w:r>
    </w:p>
    <w:p>
      <w:pPr>
        <w:jc w:val="both"/>
      </w:pPr>
      <w:r>
        <w:rPr/>
        <w:t xml:space="preserve">2. 数字孪生技术在不同领域有不同定义和解释，但其核心是通过连接物理实体和虚拟模型来获取和存储数据，并进行预测和问题解决。</w:t>
      </w:r>
    </w:p>
    <w:p>
      <w:pPr>
        <w:jc w:val="both"/>
      </w:pPr>
      <w:r>
        <w:rPr/>
        <w:t xml:space="preserve">3. 由于数字孪生技术可以模拟任何物理系统的行为，因此被广泛应用于制造、航空、海事、交通以及电池储能系统等领域。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数字孪生在电池储能系统中的应用进行了介绍，但存在一些潜在偏见和片面报道。首先，文章强调了可再生能源的重要性，并将其与化石燃料相比较，暗示化石燃料对环境的负面影响。然而，文章没有提及可再生能源也存在一些环境问题，如对野生动物栖息地的破坏和风力发电机对鸟类的危害等。这种单方面的报道可能导致读者对可再生能源的认识不够全面。</w:t>
      </w:r>
    </w:p>
    <w:p>
      <w:pPr>
        <w:jc w:val="both"/>
      </w:pPr>
      <w:r>
        <w:rPr/>
        <w:t xml:space="preserve"/>
      </w:r>
    </w:p>
    <w:p>
      <w:pPr>
        <w:jc w:val="both"/>
      </w:pPr>
      <w:r>
        <w:rPr/>
        <w:t xml:space="preserve">其次，文章未提及数字孪生技术在电池储能系统中可能存在的风险和挑战。虽然数字孪生可以帮助模拟和优化系统运行，但也可能面临数据安全性和隐私保护等问题。缺乏对潜在风险的讨论可能使读者忽视了数字孪生技术实施过程中需要考虑的重要因素。</w:t>
      </w:r>
    </w:p>
    <w:p>
      <w:pPr>
        <w:jc w:val="both"/>
      </w:pPr>
      <w:r>
        <w:rPr/>
        <w:t xml:space="preserve"/>
      </w:r>
    </w:p>
    <w:p>
      <w:pPr>
        <w:jc w:val="both"/>
      </w:pPr>
      <w:r>
        <w:rPr/>
        <w:t xml:space="preserve">此外，文章提到数字孪生可以用于制造业、航空航天等领域，但未探讨其在其他行业中的应用潜力。数字孪生技术具有广泛的适用性，在医疗保健、城市规划等领域也有着重要作用，但这些方面并未被充分探讨。</w:t>
      </w:r>
    </w:p>
    <w:p>
      <w:pPr>
        <w:jc w:val="both"/>
      </w:pPr>
      <w:r>
        <w:rPr/>
        <w:t xml:space="preserve"/>
      </w:r>
    </w:p>
    <w:p>
      <w:pPr>
        <w:jc w:val="both"/>
      </w:pPr>
      <w:r>
        <w:rPr/>
        <w:t xml:space="preserve">最后，文章没有提供足够的证据来支持其关于数字孪生在电池储能系统中应用趋势和差距检测的主张。缺乏具体案例或数据分析使得读者无法深入了解该技术在实际应用中所取得的成果和挑战。</w:t>
      </w:r>
    </w:p>
    <w:p>
      <w:pPr>
        <w:jc w:val="both"/>
      </w:pPr>
      <w:r>
        <w:rPr/>
        <w:t xml:space="preserve"/>
      </w:r>
    </w:p>
    <w:p>
      <w:pPr>
        <w:jc w:val="both"/>
      </w:pPr>
      <w:r>
        <w:rPr/>
        <w:t xml:space="preserve">综上所述，这篇文章虽然介绍了数字孪生技术在电池储能系统中的应用，但存在一些偏见、片面报道和缺失考虑点。为了更全面地评估该技术的价值和潜力，在未来的研究中应该更加客观地呈现双方观点，并深入探讨其可能面临的挑战和风险。</w:t>
      </w:r>
    </w:p>
    <w:p>
      <w:pPr>
        <w:pStyle w:val="Heading1"/>
      </w:pPr>
      <w:bookmarkStart w:id="5" w:name="_Toc5"/>
      <w:r>
        <w:t>Topics for further research:</w:t>
      </w:r>
      <w:bookmarkEnd w:id="5"/>
    </w:p>
    <w:p>
      <w:pPr>
        <w:spacing w:after="0"/>
        <w:numPr>
          <w:ilvl w:val="0"/>
          <w:numId w:val="2"/>
        </w:numPr>
      </w:pPr>
      <w:r>
        <w:rPr/>
        <w:t xml:space="preserve">可再生能源的环境问题
</w:t>
      </w:r>
    </w:p>
    <w:p>
      <w:pPr>
        <w:spacing w:after="0"/>
        <w:numPr>
          <w:ilvl w:val="0"/>
          <w:numId w:val="2"/>
        </w:numPr>
      </w:pPr>
      <w:r>
        <w:rPr/>
        <w:t xml:space="preserve">数字孪生技术的风险和挑战
</w:t>
      </w:r>
    </w:p>
    <w:p>
      <w:pPr>
        <w:spacing w:after="0"/>
        <w:numPr>
          <w:ilvl w:val="0"/>
          <w:numId w:val="2"/>
        </w:numPr>
      </w:pPr>
      <w:r>
        <w:rPr/>
        <w:t xml:space="preserve">数字孪生技术在其他行业中的应用潜力
</w:t>
      </w:r>
    </w:p>
    <w:p>
      <w:pPr>
        <w:spacing w:after="0"/>
        <w:numPr>
          <w:ilvl w:val="0"/>
          <w:numId w:val="2"/>
        </w:numPr>
      </w:pPr>
      <w:r>
        <w:rPr/>
        <w:t xml:space="preserve">数字孪生技术在实际应用中的案例和数据分析
</w:t>
      </w:r>
    </w:p>
    <w:p>
      <w:pPr>
        <w:spacing w:after="0"/>
        <w:numPr>
          <w:ilvl w:val="0"/>
          <w:numId w:val="2"/>
        </w:numPr>
      </w:pPr>
      <w:r>
        <w:rPr/>
        <w:t xml:space="preserve">文章中的偏见和片面报道
</w:t>
      </w:r>
    </w:p>
    <w:p>
      <w:pPr>
        <w:numPr>
          <w:ilvl w:val="0"/>
          <w:numId w:val="2"/>
        </w:numPr>
      </w:pPr>
      <w:r>
        <w:rPr/>
        <w:t xml:space="preserve">未考虑的关键因素和观点</w:t>
      </w:r>
    </w:p>
    <w:p>
      <w:pPr>
        <w:pStyle w:val="Heading1"/>
      </w:pPr>
      <w:bookmarkStart w:id="6" w:name="_Toc6"/>
      <w:r>
        <w:t>Report location:</w:t>
      </w:r>
      <w:bookmarkEnd w:id="6"/>
    </w:p>
    <w:p>
      <w:hyperlink r:id="rId8" w:history="1">
        <w:r>
          <w:rPr>
            <w:color w:val="2980b9"/>
            <w:u w:val="single"/>
          </w:rPr>
          <w:t xml:space="preserve">https://www.fullpicture.app/item/2d30221ca6cc1aaff2112f6488733ac2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6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3004802" TargetMode="External"/><Relationship Id="rId8" Type="http://schemas.openxmlformats.org/officeDocument/2006/relationships/hyperlink" Target="https://www.fullpicture.app/item/2d30221ca6cc1aaff2112f6488733a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2024-04-04T08:20:13+02:00</dcterms:created>
  <dcterms:modified xsi:type="dcterms:W3CDTF">2024-04-04T08:20:13+02:00</dcterms:modified>
</cp:coreProperties>
</file>

<file path=docProps/custom.xml><?xml version="1.0" encoding="utf-8"?>
<Properties xmlns="http://schemas.openxmlformats.org/officeDocument/2006/custom-properties" xmlns:vt="http://schemas.openxmlformats.org/officeDocument/2006/docPropsVTypes"/>
</file>