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Strength, porosity, and permeability development during hydrostatic and shear loading of synthetic quartz‐clay fault gouge - Crawford - 2008 - Journal of Geophysical Research: Solid Earth - Wiley Online Library</w:t>
      </w:r>
      <w:br/>
      <w:hyperlink r:id="rId7" w:history="1">
        <w:r>
          <w:rPr>
            <w:color w:val="2980b9"/>
            <w:u w:val="single"/>
          </w:rPr>
          <w:t xml:space="preserve">https://agupubs.onlinelibrary.wiley.com/doi/10.1029/2006JB004634</w:t>
        </w:r>
      </w:hyperlink>
    </w:p>
    <w:p>
      <w:pPr>
        <w:pStyle w:val="Heading1"/>
      </w:pPr>
      <w:bookmarkStart w:id="2" w:name="_Toc2"/>
      <w:r>
        <w:t>Article summary:</w:t>
      </w:r>
      <w:bookmarkEnd w:id="2"/>
    </w:p>
    <w:p>
      <w:pPr>
        <w:jc w:val="both"/>
      </w:pPr>
      <w:r>
        <w:rPr/>
        <w:t xml:space="preserve">1. This article examines the mechanical strength and fluid flow properties of fault rock materials, particularly transitional quartz/clay mixtures.</w:t>
      </w:r>
    </w:p>
    <w:p>
      <w:pPr>
        <w:jc w:val="both"/>
      </w:pPr>
      <w:r>
        <w:rPr/>
        <w:t xml:space="preserve">2. It reviews previous work on porosity and permeability development in quartz-clay rocks, including experimental measurements and theoretical studies.</w:t>
      </w:r>
    </w:p>
    <w:p>
      <w:pPr>
        <w:jc w:val="both"/>
      </w:pPr>
      <w:r>
        <w:rPr/>
        <w:t xml:space="preserve">3. The article then presents the results of an experimental study involving both hydrostatic and shear loading of mixtures of quartz and kaolinite at 20°C, with accompanying micrographs of the starting and deformed material.</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 comprehensive review of previous work on porosity and permeability development in quartz-clay rocks, including experimental measurements and theoretical studies. The authors also present their own experimental study involving both hydrostatic and shear loading of mixtures of quartz and kaolinite at 20°C, with accompanying micrographs of the starting and deformed material.</w:t>
      </w:r>
    </w:p>
    <w:p>
      <w:pPr>
        <w:jc w:val="both"/>
      </w:pPr>
      <w:r>
        <w:rPr/>
        <w:t xml:space="preserve">The article does not appear to be biased or one-sided in its reporting, as it presents both sides equally by providing a comprehensive review of previous work on porosity and permeability development in quartz-clay rocks as well as presenting their own experimental study. Furthermore, all claims made are supported by evidence from experiments or theoretical models.</w:t>
      </w:r>
    </w:p>
    <w:p>
      <w:pPr>
        <w:jc w:val="both"/>
      </w:pPr>
      <w:r>
        <w:rPr/>
        <w:t xml:space="preserve">The article does not appear to be missing any points of consideration or evidence for the claims made, as it provides a thorough review of relevant literature as well as presenting its own experiment results. Additionally, all claims made are supported by evidence from experiments or theoretical models.</w:t>
      </w:r>
    </w:p>
    <w:p>
      <w:pPr>
        <w:jc w:val="both"/>
      </w:pPr>
      <w:r>
        <w:rPr/>
        <w:t xml:space="preserve">The article does not appear to contain any promotional content or partiality towards any particular point of view; rather it provides an objective overview of relevant literature as well as presenting its own experiment results. Furthermore, possible risks are noted throughout the text when discussing implications for fault zone stability or hydrocarbon reservoir compartmentalization. </w:t>
      </w:r>
    </w:p>
    <w:p>
      <w:pPr>
        <w:jc w:val="both"/>
      </w:pPr>
      <w:r>
        <w:rPr/>
        <w:t xml:space="preserve">In conclusion, this article is generally reliable and trustworthy due to its comprehensive review of relevant literature as well as its own experiment results which support all claims made throughout the text.</w:t>
      </w:r>
    </w:p>
    <w:p>
      <w:pPr>
        <w:pStyle w:val="Heading1"/>
      </w:pPr>
      <w:bookmarkStart w:id="5" w:name="_Toc5"/>
      <w:r>
        <w:t>Topics for further research:</w:t>
      </w:r>
      <w:bookmarkEnd w:id="5"/>
    </w:p>
    <w:p>
      <w:pPr>
        <w:spacing w:after="0"/>
        <w:numPr>
          <w:ilvl w:val="0"/>
          <w:numId w:val="2"/>
        </w:numPr>
      </w:pPr>
      <w:r>
        <w:rPr/>
        <w:t xml:space="preserve">Porosity development in quartz-clay rocks</w:t>
      </w:r>
    </w:p>
    <w:p>
      <w:pPr>
        <w:spacing w:after="0"/>
        <w:numPr>
          <w:ilvl w:val="0"/>
          <w:numId w:val="2"/>
        </w:numPr>
      </w:pPr>
      <w:r>
        <w:rPr/>
        <w:t xml:space="preserve">Permeability development in quartz-clay rocks</w:t>
      </w:r>
    </w:p>
    <w:p>
      <w:pPr>
        <w:spacing w:after="0"/>
        <w:numPr>
          <w:ilvl w:val="0"/>
          <w:numId w:val="2"/>
        </w:numPr>
      </w:pPr>
      <w:r>
        <w:rPr/>
        <w:t xml:space="preserve">Fault zone stability</w:t>
      </w:r>
    </w:p>
    <w:p>
      <w:pPr>
        <w:spacing w:after="0"/>
        <w:numPr>
          <w:ilvl w:val="0"/>
          <w:numId w:val="2"/>
        </w:numPr>
      </w:pPr>
      <w:r>
        <w:rPr/>
        <w:t xml:space="preserve">Hydrocarbon reservoir compartmentalization</w:t>
      </w:r>
    </w:p>
    <w:p>
      <w:pPr>
        <w:spacing w:after="0"/>
        <w:numPr>
          <w:ilvl w:val="0"/>
          <w:numId w:val="2"/>
        </w:numPr>
      </w:pPr>
      <w:r>
        <w:rPr/>
        <w:t xml:space="preserve">Experimental measurements of quartz-clay rocks</w:t>
      </w:r>
    </w:p>
    <w:p>
      <w:pPr>
        <w:numPr>
          <w:ilvl w:val="0"/>
          <w:numId w:val="2"/>
        </w:numPr>
      </w:pPr>
      <w:r>
        <w:rPr/>
        <w:t xml:space="preserve">Theoretical models of quartz-clay rocks</w:t>
      </w:r>
    </w:p>
    <w:p>
      <w:pPr>
        <w:pStyle w:val="Heading1"/>
      </w:pPr>
      <w:bookmarkStart w:id="6" w:name="_Toc6"/>
      <w:r>
        <w:t>Report location:</w:t>
      </w:r>
      <w:bookmarkEnd w:id="6"/>
    </w:p>
    <w:p>
      <w:hyperlink r:id="rId8" w:history="1">
        <w:r>
          <w:rPr>
            <w:color w:val="2980b9"/>
            <w:u w:val="single"/>
          </w:rPr>
          <w:t xml:space="preserve">https://www.fullpicture.app/item/2daa345cf95eed941bf75570d75c5308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8F8E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gupubs.onlinelibrary.wiley.com/doi/10.1029/2006JB004634" TargetMode="External"/><Relationship Id="rId8" Type="http://schemas.openxmlformats.org/officeDocument/2006/relationships/hyperlink" Target="https://www.fullpicture.app/item/2daa345cf95eed941bf75570d75c530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2023-02-21T07:51:15+01:00</dcterms:created>
  <dcterms:modified xsi:type="dcterms:W3CDTF">2023-02-21T07:51:15+01:00</dcterms:modified>
</cp:coreProperties>
</file>

<file path=docProps/custom.xml><?xml version="1.0" encoding="utf-8"?>
<Properties xmlns="http://schemas.openxmlformats.org/officeDocument/2006/custom-properties" xmlns:vt="http://schemas.openxmlformats.org/officeDocument/2006/docPropsVTypes"/>
</file>