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CAR-T细胞疗法的新发展 - PubMed</w:t>
      </w:r>
      <w:br/>
      <w:hyperlink r:id="rId7" w:history="1">
        <w:r>
          <w:rPr>
            <w:color w:val="2980b9"/>
            <w:u w:val="single"/>
          </w:rPr>
          <w:t xml:space="preserve">https://pubmed.ncbi.nlm.nih.gov/28222796/</w:t>
        </w:r>
      </w:hyperlink>
    </w:p>
    <w:p>
      <w:pPr>
        <w:pStyle w:val="Heading1"/>
      </w:pPr>
      <w:bookmarkStart w:id="2" w:name="_Toc2"/>
      <w:r>
        <w:t>Article summary:</w:t>
      </w:r>
      <w:bookmarkEnd w:id="2"/>
    </w:p>
    <w:p>
      <w:pPr>
        <w:jc w:val="both"/>
      </w:pPr>
      <w:r>
        <w:rPr/>
        <w:t xml:space="preserve">1. CAR-T cell therapy has shown unprecedented efficacy in treating B-cell malignancies, particularly B-ALL, with complete remission rates as high as 90%.</w:t>
      </w:r>
    </w:p>
    <w:p>
      <w:pPr>
        <w:jc w:val="both"/>
      </w:pPr>
      <w:r>
        <w:rPr/>
        <w:t xml:space="preserve">2. Antigen loss relapse is a major challenge to long-term disease control in B-cell malignancies and the successful application of this promising immunotherapy to solid tumors is hindered by safety concerns regarding normal tissue targeting/non-tumor recognition.</w:t>
      </w:r>
    </w:p>
    <w:p>
      <w:pPr>
        <w:jc w:val="both"/>
      </w:pPr>
      <w:r>
        <w:rPr/>
        <w:t xml:space="preserve">3. This review discusses mechanisms of antigen loss relapse and new strategies for addressing it, as well as novel CAR designs that are being considered to improve safety in CAR-T cell therapy for solid tumors.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CAR-T cell therapy and its potential applications in treating B-cell malignancies and solid tumors. The authors provide a comprehensive review of the challenges associated with antigen loss relapse and strategies for overcoming them, as well as novel CAR designs that may improve safety in CAR-T cell therapy for solid tumors. The article is well written and provides a thorough overview of the current state of research on this topic. </w:t>
      </w:r>
    </w:p>
    <w:p>
      <w:pPr>
        <w:jc w:val="both"/>
      </w:pPr>
      <w:r>
        <w:rPr/>
        <w:t xml:space="preserve">The article does not appear to be biased or one sided, presenting both sides equally and exploring counterarguments where appropriate. It does not contain any promotional content or partiality towards any particular viewpoint or approach. The authors also note possible risks associated with CAR-T cell therapy, such as cytokine release syndrome (CRS) and neurotoxicity, which could potentially arise from off target effects or other unintended consequences. </w:t>
      </w:r>
    </w:p>
    <w:p>
      <w:pPr>
        <w:jc w:val="both"/>
      </w:pPr>
      <w:r>
        <w:rPr/>
        <w:t xml:space="preserve">The article appears to be reliable and trustworthy overall, providing evidence for the claims made throughout the text and citing relevant sources where appropriate. However, there are some points that could have been explored further or discussed more thoroughly; for example, the authors do not discuss potential ethical considerations related to using “off-the shelf” CAR-T cells derived from healthy unrelated donors or how these cells might be regulated by governments or other regulatory bodies. Additionally, while the authors provide an overview of existing strategies for overcoming antigen loss relapse, they do not explore potential future directions in this area or discuss any ongoing research projects related to this topic. </w:t>
      </w:r>
    </w:p>
    <w:p>
      <w:pPr>
        <w:jc w:val="both"/>
      </w:pPr>
      <w:r>
        <w:rPr/>
        <w:t xml:space="preserve">In conclusion, the article provides a comprehensive overview of current research on CAR-T cell therapy and its potential applications in treating B-cell malignancies and solid tumors. While it appears to be reliable overall, there are some points that could have been explored further or discussed more thoroughly; however, these do not detract from the overall quality of the article.</w:t>
      </w:r>
    </w:p>
    <w:p>
      <w:pPr>
        <w:pStyle w:val="Heading1"/>
      </w:pPr>
      <w:bookmarkStart w:id="5" w:name="_Toc5"/>
      <w:r>
        <w:t>Topics for further research:</w:t>
      </w:r>
      <w:bookmarkEnd w:id="5"/>
    </w:p>
    <w:p>
      <w:pPr>
        <w:spacing w:after="0"/>
        <w:numPr>
          <w:ilvl w:val="0"/>
          <w:numId w:val="2"/>
        </w:numPr>
      </w:pPr>
      <w:r>
        <w:rPr/>
        <w:t xml:space="preserve">CAR-T cell therapy ethical considerations</w:t>
      </w:r>
    </w:p>
    <w:p>
      <w:pPr>
        <w:spacing w:after="0"/>
        <w:numPr>
          <w:ilvl w:val="0"/>
          <w:numId w:val="2"/>
        </w:numPr>
      </w:pPr>
      <w:r>
        <w:rPr/>
        <w:t xml:space="preserve">CAR-T cell therapy regulatory bodies</w:t>
      </w:r>
    </w:p>
    <w:p>
      <w:pPr>
        <w:spacing w:after="0"/>
        <w:numPr>
          <w:ilvl w:val="0"/>
          <w:numId w:val="2"/>
        </w:numPr>
      </w:pPr>
      <w:r>
        <w:rPr/>
        <w:t xml:space="preserve">Strategies for overcoming antigen loss relapse</w:t>
      </w:r>
    </w:p>
    <w:p>
      <w:pPr>
        <w:spacing w:after="0"/>
        <w:numPr>
          <w:ilvl w:val="0"/>
          <w:numId w:val="2"/>
        </w:numPr>
      </w:pPr>
      <w:r>
        <w:rPr/>
        <w:t xml:space="preserve">CAR-T cell therapy off-the-shelf</w:t>
      </w:r>
    </w:p>
    <w:p>
      <w:pPr>
        <w:spacing w:after="0"/>
        <w:numPr>
          <w:ilvl w:val="0"/>
          <w:numId w:val="2"/>
        </w:numPr>
      </w:pPr>
      <w:r>
        <w:rPr/>
        <w:t xml:space="preserve">CAR-T cell therapy cytokine release syndrome</w:t>
      </w:r>
    </w:p>
    <w:p>
      <w:pPr>
        <w:numPr>
          <w:ilvl w:val="0"/>
          <w:numId w:val="2"/>
        </w:numPr>
      </w:pPr>
      <w:r>
        <w:rPr/>
        <w:t xml:space="preserve">CAR-T cell therapy neurotoxicity</w:t>
      </w:r>
    </w:p>
    <w:p>
      <w:pPr>
        <w:pStyle w:val="Heading1"/>
      </w:pPr>
      <w:bookmarkStart w:id="6" w:name="_Toc6"/>
      <w:r>
        <w:t>Report location:</w:t>
      </w:r>
      <w:bookmarkEnd w:id="6"/>
    </w:p>
    <w:p>
      <w:hyperlink r:id="rId8" w:history="1">
        <w:r>
          <w:rPr>
            <w:color w:val="2980b9"/>
            <w:u w:val="single"/>
          </w:rPr>
          <w:t xml:space="preserve">https://www.fullpicture.app/item/2dfb453cfd5e5d471baa59c217434c46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57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222796/" TargetMode="External"/><Relationship Id="rId8" Type="http://schemas.openxmlformats.org/officeDocument/2006/relationships/hyperlink" Target="https://www.fullpicture.app/item/2dfb453cfd5e5d471baa59c217434c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2023-02-24T18:34:42+01:00</dcterms:created>
  <dcterms:modified xsi:type="dcterms:W3CDTF">2023-02-24T18:34:42+01:00</dcterms:modified>
</cp:coreProperties>
</file>

<file path=docProps/custom.xml><?xml version="1.0" encoding="utf-8"?>
<Properties xmlns="http://schemas.openxmlformats.org/officeDocument/2006/custom-properties" xmlns:vt="http://schemas.openxmlformats.org/officeDocument/2006/docPropsVTypes"/>
</file>