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API Integration</w:t>
      </w:r>
      <w:br/>
      <w:hyperlink r:id="rId7" w:history="1">
        <w:r>
          <w:rPr>
            <w:color w:val="2980b9"/>
            <w:u w:val="single"/>
          </w:rPr>
          <w:t xml:space="preserve">https://chat.openai.com/chat/6aaa94a1-dd30-474f-b9f9-758fe221296d</w:t>
        </w:r>
      </w:hyperlink>
    </w:p>
    <w:p>
      <w:pPr>
        <w:pStyle w:val="Heading1"/>
      </w:pPr>
      <w:bookmarkStart w:id="2" w:name="_Toc2"/>
      <w:r>
        <w:t>Article summary:</w:t>
      </w:r>
      <w:bookmarkEnd w:id="2"/>
    </w:p>
    <w:p>
      <w:pPr>
        <w:jc w:val="both"/>
      </w:pPr>
      <w:r>
        <w:rPr/>
        <w:t xml:space="preserve">1. ChatGPT cannot be added to a browser as a plugin.</w:t>
      </w:r>
    </w:p>
    <w:p>
      <w:pPr>
        <w:jc w:val="both"/>
      </w:pPr>
      <w:r>
        <w:rPr/>
        <w:t xml:space="preserve">2. OpenAI API can be used to interact with ChatGPT from a web application.</w:t>
      </w:r>
    </w:p>
    <w:p>
      <w:pPr>
        <w:jc w:val="both"/>
      </w:pPr>
      <w:r>
        <w:rPr/>
        <w:t xml:space="preserve">3. Registration on the OpenAI website is required to obtain an API key for making HTTP requests.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reliable information about how to integrate ChatGPT into a web application using the OpenAI API. The article is clear and concise, providing step-by-step instructions on how to register for an API key and use it for making HTTP requests. The article does not contain any biased or promotional content, nor does it present any one-sided reporting or unsupported claims. It also does not omit any points of consideration or evidence for the claims made, nor does it explore any counterarguments or present both sides of the argument equally. Therefore, overall, this article can be considered trustworthy and reliable in terms of its content and accuracy.</w:t>
      </w:r>
    </w:p>
    <w:p>
      <w:pPr>
        <w:pStyle w:val="Heading1"/>
      </w:pPr>
      <w:bookmarkStart w:id="5" w:name="_Toc5"/>
      <w:r>
        <w:t>Topics for further research:</w:t>
      </w:r>
      <w:bookmarkEnd w:id="5"/>
    </w:p>
    <w:p>
      <w:pPr>
        <w:spacing w:after="0"/>
        <w:numPr>
          <w:ilvl w:val="0"/>
          <w:numId w:val="2"/>
        </w:numPr>
      </w:pPr>
      <w:r>
        <w:rPr/>
        <w:t xml:space="preserve">OpenAI API authentication</w:t>
      </w:r>
    </w:p>
    <w:p>
      <w:pPr>
        <w:spacing w:after="0"/>
        <w:numPr>
          <w:ilvl w:val="0"/>
          <w:numId w:val="2"/>
        </w:numPr>
      </w:pPr>
      <w:r>
        <w:rPr/>
        <w:t xml:space="preserve">ChatGPT integration best practices</w:t>
      </w:r>
    </w:p>
    <w:p>
      <w:pPr>
        <w:spacing w:after="0"/>
        <w:numPr>
          <w:ilvl w:val="0"/>
          <w:numId w:val="2"/>
        </w:numPr>
      </w:pPr>
      <w:r>
        <w:rPr/>
        <w:t xml:space="preserve">OpenAI API usage limits</w:t>
      </w:r>
    </w:p>
    <w:p>
      <w:pPr>
        <w:spacing w:after="0"/>
        <w:numPr>
          <w:ilvl w:val="0"/>
          <w:numId w:val="2"/>
        </w:numPr>
      </w:pPr>
      <w:r>
        <w:rPr/>
        <w:t xml:space="preserve">OpenAI API security considerations</w:t>
      </w:r>
    </w:p>
    <w:p>
      <w:pPr>
        <w:spacing w:after="0"/>
        <w:numPr>
          <w:ilvl w:val="0"/>
          <w:numId w:val="2"/>
        </w:numPr>
      </w:pPr>
      <w:r>
        <w:rPr/>
        <w:t xml:space="preserve">OpenAI API pricing models</w:t>
      </w:r>
    </w:p>
    <w:p>
      <w:pPr>
        <w:numPr>
          <w:ilvl w:val="0"/>
          <w:numId w:val="2"/>
        </w:numPr>
      </w:pPr>
      <w:r>
        <w:rPr/>
        <w:t xml:space="preserve">OpenAI API documentation</w:t>
      </w:r>
    </w:p>
    <w:p>
      <w:pPr>
        <w:pStyle w:val="Heading1"/>
      </w:pPr>
      <w:bookmarkStart w:id="6" w:name="_Toc6"/>
      <w:r>
        <w:t>Report location:</w:t>
      </w:r>
      <w:bookmarkEnd w:id="6"/>
    </w:p>
    <w:p>
      <w:hyperlink r:id="rId8" w:history="1">
        <w:r>
          <w:rPr>
            <w:color w:val="2980b9"/>
            <w:u w:val="single"/>
          </w:rPr>
          <w:t xml:space="preserve">https://www.fullpicture.app/item/2dff7a8494cb76d092b84efa96038e5e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5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6aaa94a1-dd30-474f-b9f9-758fe221296d" TargetMode="External"/><Relationship Id="rId8" Type="http://schemas.openxmlformats.org/officeDocument/2006/relationships/hyperlink" Target="https://www.fullpicture.app/item/2dff7a8494cb76d092b84efa96038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2023-02-27T15:01:00+01:00</dcterms:created>
  <dcterms:modified xsi:type="dcterms:W3CDTF">2023-02-27T15:01:00+01:00</dcterms:modified>
</cp:coreProperties>
</file>

<file path=docProps/custom.xml><?xml version="1.0" encoding="utf-8"?>
<Properties xmlns="http://schemas.openxmlformats.org/officeDocument/2006/custom-properties" xmlns:vt="http://schemas.openxmlformats.org/officeDocument/2006/docPropsVTypes"/>
</file>