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Low-Cost Gel Polymer Electrolyte for High-Performance Aluminum-Ion Batteries | ACS Applied Materials &amp; Interfaces</w:t>
      </w:r>
      <w:br/>
      <w:hyperlink r:id="rId7" w:history="1">
        <w:r>
          <w:rPr>
            <w:color w:val="2980b9"/>
            <w:u w:val="single"/>
          </w:rPr>
          <w:t xml:space="preserve">https://pubs.acs.org/doi/full/10.1021/acsami.1c05476</w:t>
        </w:r>
      </w:hyperlink>
    </w:p>
    <w:p>
      <w:pPr>
        <w:pStyle w:val="Heading1"/>
      </w:pPr>
      <w:bookmarkStart w:id="2" w:name="_Toc2"/>
      <w:r>
        <w:t>Article summary:</w:t>
      </w:r>
      <w:bookmarkEnd w:id="2"/>
    </w:p>
    <w:p>
      <w:pPr>
        <w:jc w:val="both"/>
      </w:pPr>
      <w:r>
        <w:rPr/>
        <w:t xml:space="preserve">1. Low-cost, high safety, and long life are key factors for grid-scale energy storage to make use of clean, sustainable energy.</w:t>
      </w:r>
    </w:p>
    <w:p>
      <w:pPr>
        <w:jc w:val="both"/>
      </w:pPr>
      <w:r>
        <w:rPr/>
        <w:t xml:space="preserve">2. A novel gel polymer electrolyte was developed by combining polyamide with the low-cost AlCl3/Et3NHCl ionic liquid via a simple procedure.</w:t>
      </w:r>
    </w:p>
    <w:p>
      <w:pPr>
        <w:jc w:val="both"/>
      </w:pPr>
      <w:r>
        <w:rPr/>
        <w:t xml:space="preserve">3. The assembled Al//graphite battery maintains a discharge capacity of 94.6 mAh g–1 and high Coulombic efficiency of &gt;99.2% over 2000 cycles at the current density of 200 mA g–1.</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the development of a low-cost gel polymer electrolyte for high-performance aluminum-ion batteries using AlCl3/Et3NHCl ionic liquid as a plasticizer via free-radical polymerization in volatile dichloromethane. The article is well written and provides detailed information on the preparation process, electrochemical and physical measurements, results and discussion, as well as conclusions drawn from the experiments conducted.</w:t>
      </w:r>
    </w:p>
    <w:p>
      <w:pPr>
        <w:jc w:val="both"/>
      </w:pPr>
      <w:r>
        <w:rPr/>
        <w:t xml:space="preserve">The article appears to be unbiased in its reporting and does not appear to be promoting any particular product or service. It presents both sides equally by providing information on both classical ionic liquid electrolytes (mixing AlCl3 with imidazole-chloride salts that bear different alkyl side chains) and the new AlCl3/Et3NHCl room-temperature ionic liquid electrolyte developed in this study. The article also mentions potential risks associated with using these electrolytes such as corrosivity and moisture sensitivity, which is important for readers to consider when evaluating their suitability for use in aluminum-ion batteries.</w:t>
      </w:r>
    </w:p>
    <w:p>
      <w:pPr>
        <w:jc w:val="both"/>
      </w:pPr>
      <w:r>
        <w:rPr/>
        <w:t xml:space="preserve">The article does not appear to have any unsupported claims or missing points of consideration; all claims made are supported by evidence from experiments conducted or other studies mentioned in the article's references section. Additionally, all counterarguments are explored thoroughly throughout the article, providing readers with a comprehensive understanding of both sides of the argument before drawing conclusions from the experiments conducted in this study. </w:t>
      </w:r>
    </w:p>
    <w:p>
      <w:pPr>
        <w:jc w:val="both"/>
      </w:pPr>
      <w:r>
        <w:rPr/>
        <w:t xml:space="preserve">In conclusion, this article appears to be trustworthy and reliable due to its unbiased reporting style, supported claims, thorough exploration of counterarguments, and mention of potential risks associated with using these electrolytes in aluminum-ion batteries.</w:t>
      </w:r>
    </w:p>
    <w:p>
      <w:pPr>
        <w:pStyle w:val="Heading1"/>
      </w:pPr>
      <w:bookmarkStart w:id="5" w:name="_Toc5"/>
      <w:r>
        <w:t>Topics for further research:</w:t>
      </w:r>
      <w:bookmarkEnd w:id="5"/>
    </w:p>
    <w:p>
      <w:pPr>
        <w:spacing w:after="0"/>
        <w:numPr>
          <w:ilvl w:val="0"/>
          <w:numId w:val="2"/>
        </w:numPr>
      </w:pPr>
      <w:r>
        <w:rPr/>
        <w:t xml:space="preserve">Aluminum-ion battery performance</w:t>
      </w:r>
    </w:p>
    <w:p>
      <w:pPr>
        <w:spacing w:after="0"/>
        <w:numPr>
          <w:ilvl w:val="0"/>
          <w:numId w:val="2"/>
        </w:numPr>
      </w:pPr>
      <w:r>
        <w:rPr/>
        <w:t xml:space="preserve">Gel polymer electrolyte preparation</w:t>
      </w:r>
    </w:p>
    <w:p>
      <w:pPr>
        <w:spacing w:after="0"/>
        <w:numPr>
          <w:ilvl w:val="0"/>
          <w:numId w:val="2"/>
        </w:numPr>
      </w:pPr>
      <w:r>
        <w:rPr/>
        <w:t xml:space="preserve">Room-temperature ionic liquid electrolyte</w:t>
      </w:r>
    </w:p>
    <w:p>
      <w:pPr>
        <w:spacing w:after="0"/>
        <w:numPr>
          <w:ilvl w:val="0"/>
          <w:numId w:val="2"/>
        </w:numPr>
      </w:pPr>
      <w:r>
        <w:rPr/>
        <w:t xml:space="preserve">AlCl3/Et3NHCl ionic liquid plasticizer</w:t>
      </w:r>
    </w:p>
    <w:p>
      <w:pPr>
        <w:spacing w:after="0"/>
        <w:numPr>
          <w:ilvl w:val="0"/>
          <w:numId w:val="2"/>
        </w:numPr>
      </w:pPr>
      <w:r>
        <w:rPr/>
        <w:t xml:space="preserve">Corrosivity of electrolytes</w:t>
      </w:r>
    </w:p>
    <w:p>
      <w:pPr>
        <w:numPr>
          <w:ilvl w:val="0"/>
          <w:numId w:val="2"/>
        </w:numPr>
      </w:pPr>
      <w:r>
        <w:rPr/>
        <w:t xml:space="preserve">Moisture sensitivity of electrolytes</w:t>
      </w:r>
    </w:p>
    <w:p>
      <w:pPr>
        <w:pStyle w:val="Heading1"/>
      </w:pPr>
      <w:bookmarkStart w:id="6" w:name="_Toc6"/>
      <w:r>
        <w:t>Report location:</w:t>
      </w:r>
      <w:bookmarkEnd w:id="6"/>
    </w:p>
    <w:p>
      <w:hyperlink r:id="rId8" w:history="1">
        <w:r>
          <w:rPr>
            <w:color w:val="2980b9"/>
            <w:u w:val="single"/>
          </w:rPr>
          <w:t xml:space="preserve">https://www.fullpicture.app/item/2e9596739ef67782c39a7c18e7186554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7F4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ami.1c05476" TargetMode="External"/><Relationship Id="rId8" Type="http://schemas.openxmlformats.org/officeDocument/2006/relationships/hyperlink" Target="https://www.fullpicture.app/item/2e9596739ef67782c39a7c18e71865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2023-02-23T02:15:39+01:00</dcterms:created>
  <dcterms:modified xsi:type="dcterms:W3CDTF">2023-02-23T02:15:39+01:00</dcterms:modified>
</cp:coreProperties>
</file>

<file path=docProps/custom.xml><?xml version="1.0" encoding="utf-8"?>
<Properties xmlns="http://schemas.openxmlformats.org/officeDocument/2006/custom-properties" xmlns:vt="http://schemas.openxmlformats.org/officeDocument/2006/docPropsVTypes"/>
</file>