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ionic liquid-functionalized amphiphilic Janus material as a Pickering interfacial catalyst for asymmetric sulfoxidation in water - Chemical Communications (RSC Publishing)</w:t>
      </w:r>
      <w:br/>
      <w:hyperlink r:id="rId7" w:history="1">
        <w:r>
          <w:rPr>
            <w:color w:val="2980b9"/>
            <w:u w:val="single"/>
          </w:rPr>
          <w:t xml:space="preserve">https://pubs.rsc.org/en/content/articlelanding/2019/CC/C8CC08292H</w:t>
        </w:r>
      </w:hyperlink>
    </w:p>
    <w:p>
      <w:pPr>
        <w:pStyle w:val="Heading1"/>
      </w:pPr>
      <w:bookmarkStart w:id="2" w:name="_Toc2"/>
      <w:r>
        <w:t>Article summary:</w:t>
      </w:r>
      <w:bookmarkEnd w:id="2"/>
    </w:p>
    <w:p>
      <w:pPr>
        <w:jc w:val="both"/>
      </w:pPr>
      <w:r>
        <w:rPr/>
        <w:t xml:space="preserve">1. An amphiphilic Janus material was developed by partially hydrophobically modifying silica with a chiral salen TiIV complex through an imidazolium ionic liquid (IL) linker.</w:t>
      </w:r>
    </w:p>
    <w:p>
      <w:pPr>
        <w:jc w:val="both"/>
      </w:pPr>
      <w:r>
        <w:rPr/>
        <w:t xml:space="preserve">2. The IL-functionalized JNP materials exhibited excellent interfacial activity, significantly accelerating asymmetric sulfoxidation in water through the formation of stable Pickering emulsions.</w:t>
      </w:r>
    </w:p>
    <w:p>
      <w:pPr>
        <w:jc w:val="both"/>
      </w:pPr>
      <w:r>
        <w:rPr/>
        <w:t xml:space="preserve">3. Catalyst recovery was readily achieved using centrifugation.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and synthesis of an amphiphilic Janus material for use as a Pickering interfacial catalyst for asymmetric sulfoxidation in water. The authors provide evidence to support their claims, such as TEM images and hydrodynamic diameter measurements, which demonstrate the successful synthesis of the amphiphilic Janus material. Furthermore, they discuss potential risks associated with the use of this material, such as its potential toxicity and environmental impact.</w:t>
      </w:r>
    </w:p>
    <w:p>
      <w:pPr>
        <w:jc w:val="both"/>
      </w:pPr>
      <w:r>
        <w:rPr/>
        <w:t xml:space="preserve">However, there are some areas where the article could be improved upon. For example, while the authors discuss potential risks associated with the use of this material, they do not provide any evidence to support their claims that these risks can be mitigated or managed effectively. Additionally, while they discuss possible applications for this material in asymmetric catalysis in water, they do not explore any other potential applications or counterarguments that may exist for its use in other contexts. Finally, while they provide evidence to support their claims about the efficacy of this material as a Pickering interfacial catalyst for asymmetric sulfoxidation in water, they do not explore any other possible catalytic reactions that may be enabled by its use or any unexplored counterarguments that may exist against its use in this context.</w:t>
      </w:r>
    </w:p>
    <w:p>
      <w:pPr>
        <w:pStyle w:val="Heading1"/>
      </w:pPr>
      <w:bookmarkStart w:id="5" w:name="_Toc5"/>
      <w:r>
        <w:t>Topics for further research:</w:t>
      </w:r>
      <w:bookmarkEnd w:id="5"/>
    </w:p>
    <w:p>
      <w:pPr>
        <w:spacing w:after="0"/>
        <w:numPr>
          <w:ilvl w:val="0"/>
          <w:numId w:val="2"/>
        </w:numPr>
      </w:pPr>
      <w:r>
        <w:rPr/>
        <w:t xml:space="preserve">Environmental impact of amphiphilic Janus materials</w:t>
      </w:r>
    </w:p>
    <w:p>
      <w:pPr>
        <w:spacing w:after="0"/>
        <w:numPr>
          <w:ilvl w:val="0"/>
          <w:numId w:val="2"/>
        </w:numPr>
      </w:pPr>
      <w:r>
        <w:rPr/>
        <w:t xml:space="preserve">Alternate applications of amphiphilic Janus materials</w:t>
      </w:r>
    </w:p>
    <w:p>
      <w:pPr>
        <w:spacing w:after="0"/>
        <w:numPr>
          <w:ilvl w:val="0"/>
          <w:numId w:val="2"/>
        </w:numPr>
      </w:pPr>
      <w:r>
        <w:rPr/>
        <w:t xml:space="preserve">Mitigation of risks associated with amphiphilic Janus materials</w:t>
      </w:r>
    </w:p>
    <w:p>
      <w:pPr>
        <w:spacing w:after="0"/>
        <w:numPr>
          <w:ilvl w:val="0"/>
          <w:numId w:val="2"/>
        </w:numPr>
      </w:pPr>
      <w:r>
        <w:rPr/>
        <w:t xml:space="preserve">Counterarguments against use of amphiphilic Janus materials</w:t>
      </w:r>
    </w:p>
    <w:p>
      <w:pPr>
        <w:spacing w:after="0"/>
        <w:numPr>
          <w:ilvl w:val="0"/>
          <w:numId w:val="2"/>
        </w:numPr>
      </w:pPr>
      <w:r>
        <w:rPr/>
        <w:t xml:space="preserve">Catalytic reactions enabled by amphiphilic Janus materials</w:t>
      </w:r>
    </w:p>
    <w:p>
      <w:pPr>
        <w:numPr>
          <w:ilvl w:val="0"/>
          <w:numId w:val="2"/>
        </w:numPr>
      </w:pPr>
      <w:r>
        <w:rPr/>
        <w:t xml:space="preserve">Unexplored counterarguments against use of amphiphilic Janus materials in asymmetric catalysis</w:t>
      </w:r>
    </w:p>
    <w:p>
      <w:pPr>
        <w:pStyle w:val="Heading1"/>
      </w:pPr>
      <w:bookmarkStart w:id="6" w:name="_Toc6"/>
      <w:r>
        <w:t>Report location:</w:t>
      </w:r>
      <w:bookmarkEnd w:id="6"/>
    </w:p>
    <w:p>
      <w:hyperlink r:id="rId8" w:history="1">
        <w:r>
          <w:rPr>
            <w:color w:val="2980b9"/>
            <w:u w:val="single"/>
          </w:rPr>
          <w:t xml:space="preserve">https://www.fullpicture.app/item/2ec64098ec3cba2faceeee203d982a06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0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CC/C8CC08292H" TargetMode="External"/><Relationship Id="rId8" Type="http://schemas.openxmlformats.org/officeDocument/2006/relationships/hyperlink" Target="https://www.fullpicture.app/item/2ec64098ec3cba2faceeee203d982a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2023-02-21T14:26:08+01:00</dcterms:created>
  <dcterms:modified xsi:type="dcterms:W3CDTF">2023-02-21T14:26:08+01:00</dcterms:modified>
</cp:coreProperties>
</file>

<file path=docProps/custom.xml><?xml version="1.0" encoding="utf-8"?>
<Properties xmlns="http://schemas.openxmlformats.org/officeDocument/2006/custom-properties" xmlns:vt="http://schemas.openxmlformats.org/officeDocument/2006/docPropsVTypes"/>
</file>