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Orphan nuclear receptor TLX regulates astrogenesis by modulating BMP signaling</w:t>
      </w:r>
      <w:br/>
      <w:hyperlink r:id="rId7" w:history="1">
        <w:r>
          <w:rPr>
            <w:color w:val="2980b9"/>
            <w:u w:val="single"/>
          </w:rPr>
          <w:t xml:space="preserve">https://www.frontiersin.org/articles/10.3389/fnins.2014.00074/full</w:t>
        </w:r>
      </w:hyperlink>
    </w:p>
    <w:p>
      <w:pPr>
        <w:pStyle w:val="Heading1"/>
      </w:pPr>
      <w:bookmarkStart w:id="2" w:name="_Toc2"/>
      <w:r>
        <w:t>Article summary:</w:t>
      </w:r>
      <w:bookmarkEnd w:id="2"/>
    </w:p>
    <w:p>
      <w:pPr>
        <w:jc w:val="both"/>
      </w:pPr>
      <w:r>
        <w:rPr/>
        <w:t xml:space="preserve">1. The orphan nuclear receptor TLX plays a critical role in the regulation of astrogenesis by modulating BMP signaling pathways.</w:t>
      </w:r>
    </w:p>
    <w:p>
      <w:pPr>
        <w:jc w:val="both"/>
      </w:pPr>
      <w:r>
        <w:rPr/>
        <w:t xml:space="preserve">2. Deletion of TLX leads to increased expression of GFAP in transit amplifying cells and an increased number of astrocytes in the adult dentate gyrus.</w:t>
      </w:r>
    </w:p>
    <w:p>
      <w:pPr>
        <w:jc w:val="both"/>
      </w:pPr>
      <w:r>
        <w:rPr/>
        <w:t xml:space="preserve">3. Whole genome expression analysis revealed that several genes involved in BMP signaling are differentially expressed in Tlx−/− cells compared to wild-type littermate controls.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“Orphan Nuclear Receptor TLX Regulates Astrogenesis by Modulating BMP Signaling” is a well-written and comprehensive review of the current understanding of how TLX regulates astrogenesis through modulation of BMP signaling pathways. The authors provide evidence from multiple sources, including histological and gene expression analyses, immunohistochemistry, NSC culture and immunocytochemistry, RNA sequencing (RNA-Seq) and quantitative RT-PCR (qRT-PCR), electrophoretic mobility shift assay and chromatin immunoprecipitation (ChIP), as well as statistical analysis. The article is written in a clear and concise manner, making it easy to follow for readers with varying levels of scientific knowledge.</w:t>
      </w:r>
    </w:p>
    <w:p>
      <w:pPr>
        <w:jc w:val="both"/>
      </w:pPr>
      <w:r>
        <w:rPr/>
        <w:t xml:space="preserve">The article does not appear to be biased or one-sided; rather, it presents both sides equally by providing evidence from multiple sources that support its claims. Furthermore, the authors have provided detailed descriptions of their methods and results, which allows readers to evaluate the trustworthiness and reliability of their findings. Additionally, potential risks associated with TLX deletion are noted throughout the article, such as defects in retinal development and violent behaviors observed in Tlx−/− mice.</w:t>
      </w:r>
    </w:p>
    <w:p>
      <w:pPr>
        <w:jc w:val="both"/>
      </w:pPr>
      <w:r>
        <w:rPr/>
        <w:t xml:space="preserve">In conclusion, this article is reliable and trustworthy due to its comprehensive coverage of the topic at hand as well as its unbiased presentation of both sides equally without any promotional content or partiality.</w:t>
      </w:r>
    </w:p>
    <w:p>
      <w:pPr>
        <w:pStyle w:val="Heading1"/>
      </w:pPr>
      <w:bookmarkStart w:id="5" w:name="_Toc5"/>
      <w:r>
        <w:t>Topics for further research:</w:t>
      </w:r>
      <w:bookmarkEnd w:id="5"/>
    </w:p>
    <w:p>
      <w:pPr>
        <w:spacing w:after="0"/>
        <w:numPr>
          <w:ilvl w:val="0"/>
          <w:numId w:val="2"/>
        </w:numPr>
      </w:pPr>
      <w:r>
        <w:rPr/>
        <w:t xml:space="preserve">TLX receptor structure</w:t>
      </w:r>
    </w:p>
    <w:p>
      <w:pPr>
        <w:spacing w:after="0"/>
        <w:numPr>
          <w:ilvl w:val="0"/>
          <w:numId w:val="2"/>
        </w:numPr>
      </w:pPr>
      <w:r>
        <w:rPr/>
        <w:t xml:space="preserve">BMP signaling pathways</w:t>
      </w:r>
    </w:p>
    <w:p>
      <w:pPr>
        <w:spacing w:after="0"/>
        <w:numPr>
          <w:ilvl w:val="0"/>
          <w:numId w:val="2"/>
        </w:numPr>
      </w:pPr>
      <w:r>
        <w:rPr/>
        <w:t xml:space="preserve">Retinal development defects</w:t>
      </w:r>
    </w:p>
    <w:p>
      <w:pPr>
        <w:spacing w:after="0"/>
        <w:numPr>
          <w:ilvl w:val="0"/>
          <w:numId w:val="2"/>
        </w:numPr>
      </w:pPr>
      <w:r>
        <w:rPr/>
        <w:t xml:space="preserve">Violent behavior in Tlx−/− mice</w:t>
      </w:r>
    </w:p>
    <w:p>
      <w:pPr>
        <w:spacing w:after="0"/>
        <w:numPr>
          <w:ilvl w:val="0"/>
          <w:numId w:val="2"/>
        </w:numPr>
      </w:pPr>
      <w:r>
        <w:rPr/>
        <w:t xml:space="preserve">Histological analysis</w:t>
      </w:r>
    </w:p>
    <w:p>
      <w:pPr>
        <w:numPr>
          <w:ilvl w:val="0"/>
          <w:numId w:val="2"/>
        </w:numPr>
      </w:pPr>
      <w:r>
        <w:rPr/>
        <w:t xml:space="preserve">Chromatin immunoprecipitation (ChIP)</w:t>
      </w:r>
    </w:p>
    <w:p>
      <w:pPr>
        <w:pStyle w:val="Heading1"/>
      </w:pPr>
      <w:bookmarkStart w:id="6" w:name="_Toc6"/>
      <w:r>
        <w:t>Report location:</w:t>
      </w:r>
      <w:bookmarkEnd w:id="6"/>
    </w:p>
    <w:p>
      <w:hyperlink r:id="rId8" w:history="1">
        <w:r>
          <w:rPr>
            <w:color w:val="2980b9"/>
            <w:u w:val="single"/>
          </w:rPr>
          <w:t xml:space="preserve">https://www.fullpicture.app/item/2efcd577538ee2ed798a96c81632780b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710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14.00074/full" TargetMode="External"/><Relationship Id="rId8" Type="http://schemas.openxmlformats.org/officeDocument/2006/relationships/hyperlink" Target="https://www.fullpicture.app/item/2efcd577538ee2ed798a96c8163278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2023-02-21T00:53:25+01:00</dcterms:created>
  <dcterms:modified xsi:type="dcterms:W3CDTF">2023-02-21T00:53:25+01:00</dcterms:modified>
</cp:coreProperties>
</file>

<file path=docProps/custom.xml><?xml version="1.0" encoding="utf-8"?>
<Properties xmlns="http://schemas.openxmlformats.org/officeDocument/2006/custom-properties" xmlns:vt="http://schemas.openxmlformats.org/officeDocument/2006/docPropsVTypes"/>
</file>