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Isolation of Carbon and Silica in a Single Janus Mesoporous Nanoparticle with Tunable Amphiphilicity | Journal of the American Chemical Society</w:t>
      </w:r>
      <w:br/>
      <w:hyperlink r:id="rId7" w:history="1">
        <w:r>
          <w:rPr>
            <w:color w:val="2980b9"/>
            <w:u w:val="single"/>
          </w:rPr>
          <w:t xml:space="preserve">https://pubs.acs.org/doi/10.1021/jacs.8b06127</w:t>
        </w:r>
      </w:hyperlink>
    </w:p>
    <w:p>
      <w:pPr>
        <w:pStyle w:val="Heading1"/>
      </w:pPr>
      <w:bookmarkStart w:id="2" w:name="_Toc2"/>
      <w:r>
        <w:t>Article summary:</w:t>
      </w:r>
      <w:bookmarkEnd w:id="2"/>
    </w:p>
    <w:p>
      <w:pPr>
        <w:jc w:val="both"/>
      </w:pPr>
      <w:r>
        <w:rPr/>
        <w:t xml:space="preserve">1. Oil-aqueous biphasic reactions suffer from limited efficiencies due to the low reaction interface area caused by immiscibility between water and oil.</w:t>
      </w:r>
    </w:p>
    <w:p>
      <w:pPr>
        <w:jc w:val="both"/>
      </w:pPr>
      <w:r>
        <w:rPr/>
        <w:t xml:space="preserve">2. Janus nanoparticles with asymmetric hydrophilic/hydrophobic domains are preferred for the stabilization of Pickering emulsions compared to normal homogeneous particles.</w:t>
      </w:r>
    </w:p>
    <w:p>
      <w:pPr>
        <w:jc w:val="both"/>
      </w:pPr>
      <w:r>
        <w:rPr/>
        <w:t xml:space="preserve">3. This article presents a novel approach for fabricating dual-mesoporous Fe3O4@mC&amp;mSiO2 Janus “magnetic solid surfactants” with absolute spatial isolation of carbon and silica at the single-nanoparticle level, enabling precise tuning of the hydrophilic/hydrophobic ratio in a very broad range.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well written and provides a detailed description of the research conducted on Janus mesoporous nanoparticles with tunable amphiphilicity. The authors provide evidence for their claims, such as citing previous studies that have been conducted on similar topics, and they also provide clear explanations of their methods and results. Furthermore, they discuss potential applications of their findings, such as using these particles as catalysts or adsorbents in various processes.</w:t>
      </w:r>
    </w:p>
    <w:p>
      <w:pPr>
        <w:jc w:val="both"/>
      </w:pPr>
      <w:r>
        <w:rPr/>
        <w:t xml:space="preserve">The article does not appear to be biased or one-sided in its reporting; it presents both sides of the argument fairly and objectively. It also does not contain any promotional content or partiality towards any particular viewpoint or opinion. Additionally, possible risks associated with this research are noted throughout the article, such as potential toxicity issues related to certain materials used in the synthesis process.</w:t>
      </w:r>
    </w:p>
    <w:p>
      <w:pPr>
        <w:jc w:val="both"/>
      </w:pPr>
      <w:r>
        <w:rPr/>
        <w:t xml:space="preserve">The only potential issue with this article is that it does not explore any counterarguments or alternative viewpoints regarding its findings; however, this is understandable given that it is primarily focused on presenting new research results rather than debating existing theories or opinions. All in all,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Janus mesoporous nanoparticles applications</w:t>
      </w:r>
    </w:p>
    <w:p>
      <w:pPr>
        <w:spacing w:after="0"/>
        <w:numPr>
          <w:ilvl w:val="0"/>
          <w:numId w:val="2"/>
        </w:numPr>
      </w:pPr>
      <w:r>
        <w:rPr/>
        <w:t xml:space="preserve">Amphiphilic nanoparticles toxicity</w:t>
      </w:r>
    </w:p>
    <w:p>
      <w:pPr>
        <w:spacing w:after="0"/>
        <w:numPr>
          <w:ilvl w:val="0"/>
          <w:numId w:val="2"/>
        </w:numPr>
      </w:pPr>
      <w:r>
        <w:rPr/>
        <w:t xml:space="preserve">Synthesis of Janus nanoparticles</w:t>
      </w:r>
    </w:p>
    <w:p>
      <w:pPr>
        <w:spacing w:after="0"/>
        <w:numPr>
          <w:ilvl w:val="0"/>
          <w:numId w:val="2"/>
        </w:numPr>
      </w:pPr>
      <w:r>
        <w:rPr/>
        <w:t xml:space="preserve">Catalytic properties of Janus nanoparticles</w:t>
      </w:r>
    </w:p>
    <w:p>
      <w:pPr>
        <w:spacing w:after="0"/>
        <w:numPr>
          <w:ilvl w:val="0"/>
          <w:numId w:val="2"/>
        </w:numPr>
      </w:pPr>
      <w:r>
        <w:rPr/>
        <w:t xml:space="preserve">Adsorption properties of Janus nanoparticles</w:t>
      </w:r>
    </w:p>
    <w:p>
      <w:pPr>
        <w:numPr>
          <w:ilvl w:val="0"/>
          <w:numId w:val="2"/>
        </w:numPr>
      </w:pPr>
      <w:r>
        <w:rPr/>
        <w:t xml:space="preserve">Alternative viewpoints on Janus nanoparticles</w:t>
      </w:r>
    </w:p>
    <w:p>
      <w:pPr>
        <w:pStyle w:val="Heading1"/>
      </w:pPr>
      <w:bookmarkStart w:id="6" w:name="_Toc6"/>
      <w:r>
        <w:t>Report location:</w:t>
      </w:r>
      <w:bookmarkEnd w:id="6"/>
    </w:p>
    <w:p>
      <w:hyperlink r:id="rId8" w:history="1">
        <w:r>
          <w:rPr>
            <w:color w:val="2980b9"/>
            <w:u w:val="single"/>
          </w:rPr>
          <w:t xml:space="preserve">https://www.fullpicture.app/item/2f02ba8cd165ce6e1a8675c53e2dc710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61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8b06127" TargetMode="External"/><Relationship Id="rId8" Type="http://schemas.openxmlformats.org/officeDocument/2006/relationships/hyperlink" Target="https://www.fullpicture.app/item/2f02ba8cd165ce6e1a8675c53e2dc7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2023-02-19T01:21:46+01:00</dcterms:created>
  <dcterms:modified xsi:type="dcterms:W3CDTF">2023-02-19T01:21:46+01:00</dcterms:modified>
</cp:coreProperties>
</file>

<file path=docProps/custom.xml><?xml version="1.0" encoding="utf-8"?>
<Properties xmlns="http://schemas.openxmlformats.org/officeDocument/2006/custom-properties" xmlns:vt="http://schemas.openxmlformats.org/officeDocument/2006/docPropsVTypes"/>
</file>