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Removal of tetracycline antibiotics by adsorption and photocatalytic-degradation processes in aqueous solutions using metal organic frameworks (MOFs): A systematic review - ScienceDirect</w:t>
      </w:r>
      <w:br/>
      <w:hyperlink r:id="rId7" w:history="1">
        <w:r>
          <w:rPr>
            <w:color w:val="2980b9"/>
            <w:u w:val="single"/>
          </w:rPr>
          <w:t xml:space="preserve">http://219.231.8.39/s/com/sciencedirect/www/G.https/science/article/pii/S1387700322007675</w:t>
        </w:r>
      </w:hyperlink>
    </w:p>
    <w:p>
      <w:pPr>
        <w:pStyle w:val="Heading1"/>
      </w:pPr>
      <w:bookmarkStart w:id="2" w:name="_Toc2"/>
      <w:r>
        <w:t>Article summary:</w:t>
      </w:r>
      <w:bookmarkEnd w:id="2"/>
    </w:p>
    <w:p>
      <w:pPr>
        <w:jc w:val="both"/>
      </w:pPr>
      <w:r>
        <w:rPr/>
        <w:t xml:space="preserve">1. This article reviews the use of metal organic frameworks (MOFs) for the removal of tetracycline antibiotics from aqueous solutions by adsorption and photocatalytic-degradation processes.</w:t>
      </w:r>
    </w:p>
    <w:p>
      <w:pPr>
        <w:jc w:val="both"/>
      </w:pPr>
      <w:r>
        <w:rPr/>
        <w:t xml:space="preserve">2. The synthesis methods, specific surface areas, effects of important parameters, mechanisms, removal efficiencies, and roles of MOFs in the adsorption and photocatalytic removal of TCs are discussed in detail.</w:t>
      </w:r>
    </w:p>
    <w:p>
      <w:pPr>
        <w:jc w:val="both"/>
      </w:pPr>
      <w:r>
        <w:rPr/>
        <w:t xml:space="preserve">3. It is concluded that the application of MOFs in the adsorption/photocatalytic degradation of TCs is promising and effective.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systematic review on the use of metal organic frameworks (MOFs) for the removal of tetracycline antibiotics from aqueous solutions by adsorption and photocatalytic-degradation processes. The article is well written and provides an overview on the topic with detailed information on various aspects such as synthesis methods, specific surface areas, effects of important parameters, mechanisms, removal efficiencies, and roles of MOFs in the adsorption and photocatalytic removal of TCs. The authors provide evidence to support their claims throughout the article which makes it reliable and trustworthy. </w:t>
      </w:r>
    </w:p>
    <w:p>
      <w:pPr>
        <w:jc w:val="both"/>
      </w:pPr>
      <w:r>
        <w:rPr/>
        <w:t xml:space="preserve">However, there are some potential biases that should be noted when reading this article. For example, there is no mention or discussion about possible risks associated with using MOFs for removing tetracycline antibiotics from aqueous solutions which could lead to readers having an incomplete understanding about this process. Additionally, there is no mention or discussion about any unexplored counterarguments or alternative approaches to this process which could lead to readers having an incomplete understanding about this process as well. Furthermore, there is no mention or discussion about any promotional content which could lead to readers being misled into believing that this approach is more effective than other approaches without any evidence to back up these claims. </w:t>
      </w:r>
    </w:p>
    <w:p>
      <w:pPr>
        <w:jc w:val="both"/>
      </w:pPr>
      <w:r>
        <w:rPr/>
        <w:t xml:space="preserve">In conclusion, while this article provides a comprehensive overview on the use of metal organic frameworks (MOFs) for removing tetracycline antibiotics from aqueous solutions by adsorption and photocatalytic-degradation processes with detailed information on various aspects related to this process; it should be noted that there are some potential biases that should be taken into consideration when reading this article such as lack of discussion about possible risks associated with using MOFs for removing tetracycline antibiotics from aqueous solutions as well as lack of discussion about any unexplored counterarguments or alternative approaches to this process which could lead to readers having an incomplete understanding about this process.</w:t>
      </w:r>
    </w:p>
    <w:p>
      <w:pPr>
        <w:pStyle w:val="Heading1"/>
      </w:pPr>
      <w:bookmarkStart w:id="5" w:name="_Toc5"/>
      <w:r>
        <w:t>Topics for further research:</w:t>
      </w:r>
      <w:bookmarkEnd w:id="5"/>
    </w:p>
    <w:p>
      <w:pPr>
        <w:spacing w:after="0"/>
        <w:numPr>
          <w:ilvl w:val="0"/>
          <w:numId w:val="2"/>
        </w:numPr>
      </w:pPr>
      <w:r>
        <w:rPr/>
        <w:t xml:space="preserve">Risks associated with using MOFs for tetracycline removal</w:t>
      </w:r>
    </w:p>
    <w:p>
      <w:pPr>
        <w:spacing w:after="0"/>
        <w:numPr>
          <w:ilvl w:val="0"/>
          <w:numId w:val="2"/>
        </w:numPr>
      </w:pPr>
      <w:r>
        <w:rPr/>
        <w:t xml:space="preserve">Alternative approaches to tetracycline removal</w:t>
      </w:r>
    </w:p>
    <w:p>
      <w:pPr>
        <w:spacing w:after="0"/>
        <w:numPr>
          <w:ilvl w:val="0"/>
          <w:numId w:val="2"/>
        </w:numPr>
      </w:pPr>
      <w:r>
        <w:rPr/>
        <w:t xml:space="preserve">Promotional content related to tetracycline removal</w:t>
      </w:r>
    </w:p>
    <w:p>
      <w:pPr>
        <w:spacing w:after="0"/>
        <w:numPr>
          <w:ilvl w:val="0"/>
          <w:numId w:val="2"/>
        </w:numPr>
      </w:pPr>
      <w:r>
        <w:rPr/>
        <w:t xml:space="preserve">Counterarguments to tetracycline removal</w:t>
      </w:r>
    </w:p>
    <w:p>
      <w:pPr>
        <w:spacing w:after="0"/>
        <w:numPr>
          <w:ilvl w:val="0"/>
          <w:numId w:val="2"/>
        </w:numPr>
      </w:pPr>
      <w:r>
        <w:rPr/>
        <w:t xml:space="preserve">Unexplored aspects of tetracycline removal</w:t>
      </w:r>
    </w:p>
    <w:p>
      <w:pPr>
        <w:numPr>
          <w:ilvl w:val="0"/>
          <w:numId w:val="2"/>
        </w:numPr>
      </w:pPr>
      <w:r>
        <w:rPr/>
        <w:t xml:space="preserve">Comparative analysis of tetracycline removal methods</w:t>
      </w:r>
    </w:p>
    <w:p>
      <w:pPr>
        <w:pStyle w:val="Heading1"/>
      </w:pPr>
      <w:bookmarkStart w:id="6" w:name="_Toc6"/>
      <w:r>
        <w:t>Report location:</w:t>
      </w:r>
      <w:bookmarkEnd w:id="6"/>
    </w:p>
    <w:p>
      <w:hyperlink r:id="rId8" w:history="1">
        <w:r>
          <w:rPr>
            <w:color w:val="2980b9"/>
            <w:u w:val="single"/>
          </w:rPr>
          <w:t xml:space="preserve">https://www.fullpicture.app/item/2f2a03cc35a7e17194ebe339b0264414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F83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219.231.8.39/s/com/sciencedirect/www/G.https/science/article/pii/S1387700322007675" TargetMode="External"/><Relationship Id="rId8" Type="http://schemas.openxmlformats.org/officeDocument/2006/relationships/hyperlink" Target="https://www.fullpicture.app/item/2f2a03cc35a7e17194ebe339b02644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2023-02-24T08:34:17+01:00</dcterms:created>
  <dcterms:modified xsi:type="dcterms:W3CDTF">2023-02-24T08:34:17+01:00</dcterms:modified>
</cp:coreProperties>
</file>

<file path=docProps/custom.xml><?xml version="1.0" encoding="utf-8"?>
<Properties xmlns="http://schemas.openxmlformats.org/officeDocument/2006/custom-properties" xmlns:vt="http://schemas.openxmlformats.org/officeDocument/2006/docPropsVTypes"/>
</file>