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issues and challenges in English language education in Pakistan: Asia Pacific Journal of Education: Vol 28, No 3</w:t>
      </w:r>
      <w:br/>
      <w:hyperlink r:id="rId7" w:history="1">
        <w:r>
          <w:rPr>
            <w:color w:val="2980b9"/>
            <w:u w:val="single"/>
          </w:rPr>
          <w:t xml:space="preserve">https://www.tandfonline.com/doi/abs/10.1080/02188790802267324</w:t>
        </w:r>
      </w:hyperlink>
    </w:p>
    <w:p>
      <w:pPr>
        <w:pStyle w:val="Heading1"/>
      </w:pPr>
      <w:bookmarkStart w:id="2" w:name="_Toc2"/>
      <w:r>
        <w:t>Article summary:</w:t>
      </w:r>
      <w:bookmarkEnd w:id="2"/>
    </w:p>
    <w:p>
      <w:pPr>
        <w:jc w:val="both"/>
      </w:pPr>
      <w:r>
        <w:rPr/>
        <w:t xml:space="preserve">1. This paper examines the trends, issues and challenges in policy and practice of English language education in Pakistan since 1947.</w:t>
      </w:r>
    </w:p>
    <w:p>
      <w:pPr>
        <w:jc w:val="both"/>
      </w:pPr>
      <w:r>
        <w:rPr/>
        <w:t xml:space="preserve">2. It is found that implementation lags far behind the major policy change in 1989 for “democratising” English.</w:t>
      </w:r>
    </w:p>
    <w:p>
      <w:pPr>
        <w:jc w:val="both"/>
      </w:pPr>
      <w:r>
        <w:rPr/>
        <w:t xml:space="preserve">3. The consequences of using English as the medium of instruction are discussed, as well as other issues and challenges in implementing the policy of mass literacy in English.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trends, issues and challenges in policy and practice of English language education in Pakistan since 1947. The author has done an extensive review of relevant literature to provide a detailed analysis of the current state of affairs regarding English language education in Pakistan. The article is well-structured and clearly written, making it easy to follow and understand.</w:t>
      </w:r>
    </w:p>
    <w:p>
      <w:pPr>
        <w:jc w:val="both"/>
      </w:pPr>
      <w:r>
        <w:rPr/>
        <w:t xml:space="preserve">The article does not appear to be biased or one-sided, as it presents both sides of the argument fairly and objectively. It also acknowledges potential risks associated with using English as a medium of instruction, such as widespread illiteracy rather than literacy, particularly in English. Furthermore, it provides evidence for its claims by citing relevant sources such as government statistics and research studies.</w:t>
      </w:r>
    </w:p>
    <w:p>
      <w:pPr>
        <w:jc w:val="both"/>
      </w:pPr>
      <w:r>
        <w:rPr/>
        <w:t xml:space="preserve">The only potential issue with this article is that it does not explore counterarguments or present both sides equally when discussing certain topics such as private schooling or using benchmarks for teaching and learning English at all levels of schooling. However, this does not detract from the overall quality or trustworthiness of the article.</w:t>
      </w:r>
    </w:p>
    <w:p>
      <w:pPr>
        <w:jc w:val="both"/>
      </w:pPr>
      <w:r>
        <w:rPr/>
        <w:t xml:space="preserve">In conclusion, this article is reliable and trustworthy due to its comprehensive coverage on trends, issues and challenges related to English language education in Pakistan since 1947. It is well-researched with evidence provided for its claims, making it an excellent source for further exploration into this topic area.</w:t>
      </w:r>
    </w:p>
    <w:p>
      <w:pPr>
        <w:pStyle w:val="Heading1"/>
      </w:pPr>
      <w:bookmarkStart w:id="5" w:name="_Toc5"/>
      <w:r>
        <w:t>Topics for further research:</w:t>
      </w:r>
      <w:bookmarkEnd w:id="5"/>
    </w:p>
    <w:p>
      <w:pPr>
        <w:spacing w:after="0"/>
        <w:numPr>
          <w:ilvl w:val="0"/>
          <w:numId w:val="2"/>
        </w:numPr>
      </w:pPr>
      <w:r>
        <w:rPr/>
        <w:t xml:space="preserve">English language education in Pakistan: 1947-present</w:t>
      </w:r>
    </w:p>
    <w:p>
      <w:pPr>
        <w:spacing w:after="0"/>
        <w:numPr>
          <w:ilvl w:val="0"/>
          <w:numId w:val="2"/>
        </w:numPr>
      </w:pPr>
      <w:r>
        <w:rPr/>
        <w:t xml:space="preserve">English language education in Pakistan: challenges and opportunities</w:t>
      </w:r>
    </w:p>
    <w:p>
      <w:pPr>
        <w:spacing w:after="0"/>
        <w:numPr>
          <w:ilvl w:val="0"/>
          <w:numId w:val="2"/>
        </w:numPr>
      </w:pPr>
      <w:r>
        <w:rPr/>
        <w:t xml:space="preserve">Private schooling and English language education in Pakistan</w:t>
      </w:r>
    </w:p>
    <w:p>
      <w:pPr>
        <w:spacing w:after="0"/>
        <w:numPr>
          <w:ilvl w:val="0"/>
          <w:numId w:val="2"/>
        </w:numPr>
      </w:pPr>
      <w:r>
        <w:rPr/>
        <w:t xml:space="preserve">Benchmarks for teaching and learning English in Pakistan</w:t>
      </w:r>
    </w:p>
    <w:p>
      <w:pPr>
        <w:spacing w:after="0"/>
        <w:numPr>
          <w:ilvl w:val="0"/>
          <w:numId w:val="2"/>
        </w:numPr>
      </w:pPr>
      <w:r>
        <w:rPr/>
        <w:t xml:space="preserve">English language education in Pakistan: impact on literacy</w:t>
      </w:r>
    </w:p>
    <w:p>
      <w:pPr>
        <w:numPr>
          <w:ilvl w:val="0"/>
          <w:numId w:val="2"/>
        </w:numPr>
      </w:pPr>
      <w:r>
        <w:rPr/>
        <w:t xml:space="preserve">English language education in Pakistan: policy and practice</w:t>
      </w:r>
    </w:p>
    <w:p>
      <w:pPr>
        <w:pStyle w:val="Heading1"/>
      </w:pPr>
      <w:bookmarkStart w:id="6" w:name="_Toc6"/>
      <w:r>
        <w:t>Report location:</w:t>
      </w:r>
      <w:bookmarkEnd w:id="6"/>
    </w:p>
    <w:p>
      <w:hyperlink r:id="rId8" w:history="1">
        <w:r>
          <w:rPr>
            <w:color w:val="2980b9"/>
            <w:u w:val="single"/>
          </w:rPr>
          <w:t xml:space="preserve">https://www.fullpicture.app/item/2f2f7ec276fd26b2b97305115e6b874c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00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188790802267324" TargetMode="External"/><Relationship Id="rId8" Type="http://schemas.openxmlformats.org/officeDocument/2006/relationships/hyperlink" Target="https://www.fullpicture.app/item/2f2f7ec276fd26b2b97305115e6b8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2023-02-23T20:27:16+01:00</dcterms:created>
  <dcterms:modified xsi:type="dcterms:W3CDTF">2023-02-23T20:27:16+01:00</dcterms:modified>
</cp:coreProperties>
</file>

<file path=docProps/custom.xml><?xml version="1.0" encoding="utf-8"?>
<Properties xmlns="http://schemas.openxmlformats.org/officeDocument/2006/custom-properties" xmlns:vt="http://schemas.openxmlformats.org/officeDocument/2006/docPropsVTypes"/>
</file>