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‘Memristive’ switches enable ‘stateful’ logic operations via material implication | 10.1038/nature08940</w:t>
      </w:r>
      <w:br/>
      <w:hyperlink r:id="rId7" w:history="1">
        <w:r>
          <w:rPr>
            <w:color w:val="2980b9"/>
            <w:u w:val="single"/>
          </w:rPr>
          <w:t xml:space="preserve">https://sci-hub.wf/10.1038/nature08940</w:t>
        </w:r>
      </w:hyperlink>
    </w:p>
    <w:p>
      <w:pPr>
        <w:pStyle w:val="Heading1"/>
      </w:pPr>
      <w:bookmarkStart w:id="2" w:name="_Toc2"/>
      <w:r>
        <w:t>Article summary:</w:t>
      </w:r>
      <w:bookmarkEnd w:id="2"/>
    </w:p>
    <w:p>
      <w:pPr>
        <w:jc w:val="both"/>
      </w:pPr>
      <w:r>
        <w:rPr/>
        <w:t xml:space="preserve">1. Scientists have developed a new type of switch called ‘memristive’ which can enable ‘stateful’ logic operations via material implication.</w:t>
      </w:r>
    </w:p>
    <w:p>
      <w:pPr>
        <w:jc w:val="both"/>
      </w:pPr>
      <w:r>
        <w:rPr/>
        <w:t xml:space="preserve">2. This new technology could potentially be used to create more efficient and powerful computing systems.</w:t>
      </w:r>
    </w:p>
    <w:p>
      <w:pPr>
        <w:jc w:val="both"/>
      </w:pPr>
      <w:r>
        <w:rPr/>
        <w:t xml:space="preserve">3. The article was published in the journal Nature in 2010 and is available on Sci-Hub for free access.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scientists from various universities, making it reliable in terms of its authorship and credibility. The article has been published in the journal Nature, which is a highly respected scientific publication, further adding to its trustworthiness. The article also provides detailed information about the research conducted and the results obtained, making it an informative source of knowledge.</w:t>
      </w:r>
    </w:p>
    <w:p>
      <w:pPr>
        <w:jc w:val="both"/>
      </w:pPr>
      <w:r>
        <w:rPr/>
        <w:t xml:space="preserve">However, there are some potential biases that should be noted when considering this article. Firstly, the authors may have had a vested interest in promoting their own research as they are all affiliated with different universities and institutions involved in the study. Additionally, the article does not explore any counterarguments or alternative perspectives on the topic, which could lead to one-sided reporting or unsupported claims being made without sufficient evidence or exploration of other points of view. Furthermore, there is no mention of any possible risks associated with this technology or how it might be used in future applications, which could lead to partiality or missing points of consideration when assessing its implications for society and technology as a whole.</w:t>
      </w:r>
    </w:p>
    <w:p>
      <w:pPr>
        <w:pStyle w:val="Heading1"/>
      </w:pPr>
      <w:bookmarkStart w:id="5" w:name="_Toc5"/>
      <w:r>
        <w:t>Topics for further research:</w:t>
      </w:r>
      <w:bookmarkEnd w:id="5"/>
    </w:p>
    <w:p>
      <w:pPr>
        <w:spacing w:after="0"/>
        <w:numPr>
          <w:ilvl w:val="0"/>
          <w:numId w:val="2"/>
        </w:numPr>
      </w:pPr>
      <w:r>
        <w:rPr/>
        <w:t xml:space="preserve">Potential risks of artificial intelligence</w:t>
      </w:r>
    </w:p>
    <w:p>
      <w:pPr>
        <w:spacing w:after="0"/>
        <w:numPr>
          <w:ilvl w:val="0"/>
          <w:numId w:val="2"/>
        </w:numPr>
      </w:pPr>
      <w:r>
        <w:rPr/>
        <w:t xml:space="preserve">Ethical implications of artificial intelligence</w:t>
      </w:r>
    </w:p>
    <w:p>
      <w:pPr>
        <w:spacing w:after="0"/>
        <w:numPr>
          <w:ilvl w:val="0"/>
          <w:numId w:val="2"/>
        </w:numPr>
      </w:pPr>
      <w:r>
        <w:rPr/>
        <w:t xml:space="preserve">Impact of artificial intelligence on society</w:t>
      </w:r>
    </w:p>
    <w:p>
      <w:pPr>
        <w:spacing w:after="0"/>
        <w:numPr>
          <w:ilvl w:val="0"/>
          <w:numId w:val="2"/>
        </w:numPr>
      </w:pPr>
      <w:r>
        <w:rPr/>
        <w:t xml:space="preserve">Future applications of artificial intelligence</w:t>
      </w:r>
    </w:p>
    <w:p>
      <w:pPr>
        <w:spacing w:after="0"/>
        <w:numPr>
          <w:ilvl w:val="0"/>
          <w:numId w:val="2"/>
        </w:numPr>
      </w:pPr>
      <w:r>
        <w:rPr/>
        <w:t xml:space="preserve">Counterarguments to artificial intelligence</w:t>
      </w:r>
    </w:p>
    <w:p>
      <w:pPr>
        <w:numPr>
          <w:ilvl w:val="0"/>
          <w:numId w:val="2"/>
        </w:numPr>
      </w:pPr>
      <w:r>
        <w:rPr/>
        <w:t xml:space="preserve">Alternative perspectives on artificial intelligence</w:t>
      </w:r>
    </w:p>
    <w:p>
      <w:pPr>
        <w:pStyle w:val="Heading1"/>
      </w:pPr>
      <w:bookmarkStart w:id="6" w:name="_Toc6"/>
      <w:r>
        <w:t>Report location:</w:t>
      </w:r>
      <w:bookmarkEnd w:id="6"/>
    </w:p>
    <w:p>
      <w:hyperlink r:id="rId8" w:history="1">
        <w:r>
          <w:rPr>
            <w:color w:val="2980b9"/>
            <w:u w:val="single"/>
          </w:rPr>
          <w:t xml:space="preserve">https://www.fullpicture.app/item/2f3d056fff8eecadaff4c200699f528d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6A2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38/nature08940" TargetMode="External"/><Relationship Id="rId8" Type="http://schemas.openxmlformats.org/officeDocument/2006/relationships/hyperlink" Target="https://www.fullpicture.app/item/2f3d056fff8eecadaff4c200699f52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2023-02-18T18:13:16+01:00</dcterms:created>
  <dcterms:modified xsi:type="dcterms:W3CDTF">2023-02-18T18:13:16+01:00</dcterms:modified>
</cp:coreProperties>
</file>

<file path=docProps/custom.xml><?xml version="1.0" encoding="utf-8"?>
<Properties xmlns="http://schemas.openxmlformats.org/officeDocument/2006/custom-properties" xmlns:vt="http://schemas.openxmlformats.org/officeDocument/2006/docPropsVTypes"/>
</file>