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Coupling of Biochar with Nitrogen Supplements Improve Soil Fertility, Nitrogen Utilization Efficiency and Rapeseed Growth</w:t>
      </w:r>
      <w:br/>
      <w:hyperlink r:id="rId7" w:history="1">
        <w:r>
          <w:rPr>
            <w:color w:val="2980b9"/>
            <w:u w:val="single"/>
          </w:rPr>
          <w:t xml:space="preserve">https://www.mdpi.com/2073-4395/10/11/1661</w:t>
        </w:r>
      </w:hyperlink>
    </w:p>
    <w:p>
      <w:pPr>
        <w:pStyle w:val="Heading1"/>
      </w:pPr>
      <w:bookmarkStart w:id="2" w:name="_Toc2"/>
      <w:r>
        <w:t>Article summary:</w:t>
      </w:r>
      <w:bookmarkEnd w:id="2"/>
    </w:p>
    <w:p>
      <w:pPr>
        <w:jc w:val="both"/>
      </w:pPr>
      <w:r>
        <w:rPr/>
        <w:t xml:space="preserve">1. The application of biochar and nitrogen can improve soil fertility, nitrogen utilization efficiency, and rapeseed growth.</w:t>
      </w:r>
    </w:p>
    <w:p>
      <w:pPr>
        <w:jc w:val="both"/>
      </w:pPr>
      <w:r>
        <w:rPr/>
        <w:t xml:space="preserve">2. The co-application of biochar and nitrogen at 800 mg pot-1 and 30 g pot-1 respectively showed an increase in soil organic carbon, total nitrogen accumulation, leaf biomass, stem biomass, and photosynthesis.</w:t>
      </w:r>
    </w:p>
    <w:p>
      <w:pPr>
        <w:jc w:val="both"/>
      </w:pPr>
      <w:r>
        <w:rPr/>
        <w:t xml:space="preserve">3. The appropriate range of nitrogen application is necessary for the interaction of biochar and nitrogen to have an economical approach towards better utilization of nitrogen and sustainable crop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“Coupling of Biochar with Nitrogen Supplements Improve Soil Fertility, Nitrogen Utilization Efficiency and Rapeseed Growth” provides a comprehensive overview on the effects of the co-application of biochar and nitrogen on soil fertility, rapeseed growth, and nitrogen utilization efficiency. The article is written by authors from MOA Key Laboratory of Crop Ecophysiology and Farming System in the Middle Reaches of the Yangtze River (China) as well as Department of Agronomy from The University of Haripur (Pakistan). This indicates that the authors are knowledgeable in their respective fields which adds to the trustworthiness and reliability of the article. </w:t>
      </w:r>
    </w:p>
    <w:p>
      <w:pPr>
        <w:jc w:val="both"/>
      </w:pPr>
      <w:r>
        <w:rPr/>
        <w:t xml:space="preserve">The article presents a detailed description on how different levels of biochar (0, 5, 10, 15 MT ha−1 equivalent to 0, 10, 20 and 30 g biochar pot−1 soil by weight basis) combined with four levels of nitrogen (0, 75, 225, 450 kg ha−1 equivalent to 0, 133 400 800 mg nitrogen pot−1) affects various morphological traits such as leaf biomass stem biomass photosynthesis etc., physiological traits such as NUtE etc., biochemical traits such as TNA etc., as well as soil chemical properties such as SOC etc.. It also provides a clear explanation on how these combinations affect rapeseed growth under different conditions. </w:t>
      </w:r>
    </w:p>
    <w:p>
      <w:pPr>
        <w:jc w:val="both"/>
      </w:pPr>
      <w:r>
        <w:rPr/>
        <w:t xml:space="preserve">The article does not present any counterarguments or explore any potential risks associated with this study which could be seen as a limitation. Additionally there is no mention about possible biases or sources for them which could be seen as another limitation. Furthermore there is no mention about whether both sides were presented equally or not which could be seen as another limitation. </w:t>
      </w:r>
    </w:p>
    <w:p>
      <w:pPr>
        <w:jc w:val="both"/>
      </w:pPr>
      <w:r>
        <w:rPr/>
        <w:t xml:space="preserve">In conclusion this article provides a comprehensive overview on how coupling biochar with nitrogen supplements can improve soil fertility NUtE and rapeseed growth but it lacks exploration into potential risks associated with this study possible biases or sources for them or whether both sides were presented equally or not which could be seen as limitations to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biochar and nitrogen co-application</w:t>
      </w:r>
    </w:p>
    <w:p>
      <w:pPr>
        <w:spacing w:after="0"/>
        <w:numPr>
          <w:ilvl w:val="0"/>
          <w:numId w:val="2"/>
        </w:numPr>
      </w:pPr>
      <w:r>
        <w:rPr/>
        <w:t xml:space="preserve">Sources of bias in biochar and nitrogen co-application studies</w:t>
      </w:r>
    </w:p>
    <w:p>
      <w:pPr>
        <w:spacing w:after="0"/>
        <w:numPr>
          <w:ilvl w:val="0"/>
          <w:numId w:val="2"/>
        </w:numPr>
      </w:pPr>
      <w:r>
        <w:rPr/>
        <w:t xml:space="preserve">Equal representation of both sides in biochar and nitrogen co-application studies</w:t>
      </w:r>
    </w:p>
    <w:p>
      <w:pPr>
        <w:spacing w:after="0"/>
        <w:numPr>
          <w:ilvl w:val="0"/>
          <w:numId w:val="2"/>
        </w:numPr>
      </w:pPr>
      <w:r>
        <w:rPr/>
        <w:t xml:space="preserve">Effects of biochar and nitrogen co-application on soil fertility</w:t>
      </w:r>
    </w:p>
    <w:p>
      <w:pPr>
        <w:spacing w:after="0"/>
        <w:numPr>
          <w:ilvl w:val="0"/>
          <w:numId w:val="2"/>
        </w:numPr>
      </w:pPr>
      <w:r>
        <w:rPr/>
        <w:t xml:space="preserve">Effects of biochar and nitrogen co-application on nitrogen utilization efficiency</w:t>
      </w:r>
    </w:p>
    <w:p>
      <w:pPr>
        <w:numPr>
          <w:ilvl w:val="0"/>
          <w:numId w:val="2"/>
        </w:numPr>
      </w:pPr>
      <w:r>
        <w:rPr/>
        <w:t xml:space="preserve">Effects of biochar and nitrogen co-application on rapeseed growth</w:t>
      </w:r>
    </w:p>
    <w:p>
      <w:pPr>
        <w:pStyle w:val="Heading1"/>
      </w:pPr>
      <w:bookmarkStart w:id="6" w:name="_Toc6"/>
      <w:r>
        <w:t>Report location:</w:t>
      </w:r>
      <w:bookmarkEnd w:id="6"/>
    </w:p>
    <w:p>
      <w:hyperlink r:id="rId8" w:history="1">
        <w:r>
          <w:rPr>
            <w:color w:val="2980b9"/>
            <w:u w:val="single"/>
          </w:rPr>
          <w:t xml:space="preserve">https://www.fullpicture.app/item/2f487b1e3ff3ce7c41452053f45222dc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D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0/11/1661" TargetMode="External"/><Relationship Id="rId8" Type="http://schemas.openxmlformats.org/officeDocument/2006/relationships/hyperlink" Target="https://www.fullpicture.app/item/2f487b1e3ff3ce7c41452053f4522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2023-02-23T07:15:59+01:00</dcterms:created>
  <dcterms:modified xsi:type="dcterms:W3CDTF">2023-02-23T07:15:59+01:00</dcterms:modified>
</cp:coreProperties>
</file>

<file path=docProps/custom.xml><?xml version="1.0" encoding="utf-8"?>
<Properties xmlns="http://schemas.openxmlformats.org/officeDocument/2006/custom-properties" xmlns:vt="http://schemas.openxmlformats.org/officeDocument/2006/docPropsVTypes"/>
</file>