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Tom Boellstorff on LBTQ Rights in Indonesia - Asia Experts Forum</w:t>
      </w:r>
      <w:br/>
      <w:hyperlink r:id="rId7" w:history="1">
        <w:r>
          <w:rPr>
            <w:color w:val="2980b9"/>
            <w:u w:val="single"/>
          </w:rPr>
          <w:t xml:space="preserve">https://asiaexpertsforum.org/tom-boellstorff-lbtq-rights-indonesia/</w:t>
        </w:r>
      </w:hyperlink>
    </w:p>
    <w:p>
      <w:pPr>
        <w:pStyle w:val="Heading1"/>
      </w:pPr>
      <w:bookmarkStart w:id="2" w:name="_Toc2"/>
      <w:r>
        <w:t>Article summary:</w:t>
      </w:r>
      <w:bookmarkEnd w:id="2"/>
    </w:p>
    <w:p>
      <w:pPr>
        <w:jc w:val="both"/>
      </w:pPr>
      <w:r>
        <w:rPr/>
        <w:t xml:space="preserve">1. LGBT rights in Indonesia are met with more opposition than embrace, due to increasing levels of Islamic piety and fundamentalist voices.</w:t>
      </w:r>
    </w:p>
    <w:p>
      <w:pPr>
        <w:jc w:val="both"/>
      </w:pPr>
      <w:r>
        <w:rPr/>
        <w:t xml:space="preserve">2. There is a debate regarding who gets to define a religion, as many faith communities are tolerant and Islam is a diverse religion.</w:t>
      </w:r>
    </w:p>
    <w:p>
      <w:pPr>
        <w:jc w:val="both"/>
      </w:pPr>
      <w:r>
        <w:rPr/>
        <w:t xml:space="preserve">3. Laws criminalizing sex outside of marriage and homosexual sex could have significant consequences, including vigilante groups taking the law into their own hands and contributing to the spread of HIV in the country.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LGBT rights in Indonesia, noting that they are met with more opposition than embrace due to increasing levels of Islamic piety and fundamentalist voices. The article also discusses how other countries have reconciled the clash between religious groups and accepting queer communities, noting that there is debate regarding who gets to define a religion as many faith communities are tolerant and Islam is a diverse religion. Finally, it notes that laws criminalizing sex outside of marriage and homosexual sex could have significant consequences, including vigilante groups taking the law into their own hands and contributing to the spread of HIV in the country. </w:t>
      </w:r>
    </w:p>
    <w:p>
      <w:pPr>
        <w:jc w:val="both"/>
      </w:pPr>
      <w:r>
        <w:rPr/>
        <w:t xml:space="preserve">The article appears to be reliable overall; it provides an overview of LGBT rights in Indonesia without being overly biased or one-sided. It does not make unsupported claims or present partiality towards any particular group or opinion. It also acknowledges potential risks associated with laws criminalizing same-sex relations, noting that this could lead to vigilante groups taking the law into their own hands. Additionally, it presents both sides equally by discussing both religious views on homosexuality as well as potential consequences for LGBT people if such laws were passed and upheld. </w:t>
      </w:r>
    </w:p>
    <w:p>
      <w:pPr>
        <w:jc w:val="both"/>
      </w:pPr>
      <w:r>
        <w:rPr/>
        <w:t xml:space="preserve">However, there are some points missing from consideration in this article which should be noted. For example, while it mentions potential risks associated with laws criminalizing same-sex relations, it does not explore counterarguments or provide evidence for its claims made about these risks (e.g., how likely they are). Additionally, while it mentions different legal systems (Dutch vs British) which may have impacted LGBT rights in Indonesia historically, it does not provide any further detail on this point or explore other possible factors which may have contributed to current anti-LGBT sentiments in Indonesia (e.g., cultural norms). </w:t>
      </w:r>
    </w:p>
    <w:p>
      <w:pPr>
        <w:jc w:val="both"/>
      </w:pPr>
      <w:r>
        <w:rPr/>
        <w:t xml:space="preserve">In conclusion, while this article appears to be reliable overall by providing an overview of LGBT rights in Indonesia without being overly biased or one-sided, there are some points missing from consideration which should be noted when assessing its trustworthiness and reliability (e.g., lack of evidence for claims made about potential risks associated with laws criminalizing same-sex relations).</w:t>
      </w:r>
    </w:p>
    <w:p>
      <w:pPr>
        <w:pStyle w:val="Heading1"/>
      </w:pPr>
      <w:bookmarkStart w:id="5" w:name="_Toc5"/>
      <w:r>
        <w:t>Topics for further research:</w:t>
      </w:r>
      <w:bookmarkEnd w:id="5"/>
    </w:p>
    <w:p>
      <w:pPr>
        <w:spacing w:after="0"/>
        <w:numPr>
          <w:ilvl w:val="0"/>
          <w:numId w:val="2"/>
        </w:numPr>
      </w:pPr>
      <w:r>
        <w:rPr/>
        <w:t xml:space="preserve">LGBT rights in Indonesia - history</w:t>
      </w:r>
    </w:p>
    <w:p>
      <w:pPr>
        <w:spacing w:after="0"/>
        <w:numPr>
          <w:ilvl w:val="0"/>
          <w:numId w:val="2"/>
        </w:numPr>
      </w:pPr>
      <w:r>
        <w:rPr/>
        <w:t xml:space="preserve">LGBT rights in Indonesia - legal system</w:t>
      </w:r>
    </w:p>
    <w:p>
      <w:pPr>
        <w:spacing w:after="0"/>
        <w:numPr>
          <w:ilvl w:val="0"/>
          <w:numId w:val="2"/>
        </w:numPr>
      </w:pPr>
      <w:r>
        <w:rPr/>
        <w:t xml:space="preserve">LGBT rights in Indonesia - cultural norms</w:t>
      </w:r>
    </w:p>
    <w:p>
      <w:pPr>
        <w:spacing w:after="0"/>
        <w:numPr>
          <w:ilvl w:val="0"/>
          <w:numId w:val="2"/>
        </w:numPr>
      </w:pPr>
      <w:r>
        <w:rPr/>
        <w:t xml:space="preserve">LGBT rights in Indonesia - religious views</w:t>
      </w:r>
    </w:p>
    <w:p>
      <w:pPr>
        <w:spacing w:after="0"/>
        <w:numPr>
          <w:ilvl w:val="0"/>
          <w:numId w:val="2"/>
        </w:numPr>
      </w:pPr>
      <w:r>
        <w:rPr/>
        <w:t xml:space="preserve">LGBT rights in Indonesia - consequences of criminalization</w:t>
      </w:r>
    </w:p>
    <w:p>
      <w:pPr>
        <w:numPr>
          <w:ilvl w:val="0"/>
          <w:numId w:val="2"/>
        </w:numPr>
      </w:pPr>
      <w:r>
        <w:rPr/>
        <w:t xml:space="preserve">LGBT rights in Indonesia - reconciliation of religious groups and queer communities</w:t>
      </w:r>
    </w:p>
    <w:p>
      <w:pPr>
        <w:pStyle w:val="Heading1"/>
      </w:pPr>
      <w:bookmarkStart w:id="6" w:name="_Toc6"/>
      <w:r>
        <w:t>Report location:</w:t>
      </w:r>
      <w:bookmarkEnd w:id="6"/>
    </w:p>
    <w:p>
      <w:hyperlink r:id="rId8" w:history="1">
        <w:r>
          <w:rPr>
            <w:color w:val="2980b9"/>
            <w:u w:val="single"/>
          </w:rPr>
          <w:t xml:space="preserve">https://www.fullpicture.app/item/2f900015455fed96cef8a2939aa2be90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97B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iaexpertsforum.org/tom-boellstorff-lbtq-rights-indonesia/" TargetMode="External"/><Relationship Id="rId8" Type="http://schemas.openxmlformats.org/officeDocument/2006/relationships/hyperlink" Target="https://www.fullpicture.app/item/2f900015455fed96cef8a2939aa2be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2023-02-28T01:05:59+01:00</dcterms:created>
  <dcterms:modified xsi:type="dcterms:W3CDTF">2023-02-28T01:05:59+01:00</dcterms:modified>
</cp:coreProperties>
</file>

<file path=docProps/custom.xml><?xml version="1.0" encoding="utf-8"?>
<Properties xmlns="http://schemas.openxmlformats.org/officeDocument/2006/custom-properties" xmlns:vt="http://schemas.openxmlformats.org/officeDocument/2006/docPropsVTypes"/>
</file>