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Fe(II)-Driven Self-Assembly of Enzyme-Like Coordination Polymer Nanoparticles for Cascade Catalysis and Wound Disinfection Applications,Chemical Engineering Journal - X-MOL</w:t>
      </w:r>
      <w:br/>
      <w:hyperlink r:id="rId7" w:history="1">
        <w:r>
          <w:rPr>
            <w:color w:val="2980b9"/>
            <w:u w:val="single"/>
          </w:rPr>
          <w:t xml:space="preserve">https://www.x-mol.com/paper/1380070083632586752?adv</w:t>
        </w:r>
      </w:hyperlink>
    </w:p>
    <w:p>
      <w:pPr>
        <w:pStyle w:val="Heading1"/>
      </w:pPr>
      <w:bookmarkStart w:id="2" w:name="_Toc2"/>
      <w:r>
        <w:t>Article summary:</w:t>
      </w:r>
      <w:bookmarkEnd w:id="2"/>
    </w:p>
    <w:p>
      <w:pPr>
        <w:jc w:val="both"/>
      </w:pPr>
      <w:r>
        <w:rPr/>
        <w:t xml:space="preserve">1. A facile strategy to prepare coordination polymer nanoparticles (CPNs) using ferrous ions and guanosine monophosphate (GMP) as the iron source and supramolecular motif, respectively.</w:t>
      </w:r>
    </w:p>
    <w:p>
      <w:pPr>
        <w:jc w:val="both"/>
      </w:pPr>
      <w:r>
        <w:rPr/>
        <w:t xml:space="preserve">2. The resultant Fe-GMP CPNs show excellent peroxidase-like activity via the conversion of H2O2 into highly active •OH, accompanied by high antibacterial efficiency.</w:t>
      </w:r>
    </w:p>
    <w:p>
      <w:pPr>
        <w:jc w:val="both"/>
      </w:pPr>
      <w:r>
        <w:rPr/>
        <w:t xml:space="preserve">3. Glucose oxidase (GOX) encapsulation endows as-prepared GOX@Fe-GMP CPNs with glucose-responsive properties, so that glucose can be ultimately converted into •OH via intermediate H2O2.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claims and evidence presented. The authors provide a detailed description of their research process and results, which are supported by data from experiments conducted on the Fe-GMP CPNs. Furthermore, the authors discuss potential applications of their findings in biocatalysis and biomedicine, providing evidence for their claims through experiments conducted on E. coli and S. aureus bacteria as well as wound healing tests in mice models. </w:t>
      </w:r>
    </w:p>
    <w:p>
      <w:pPr>
        <w:jc w:val="both"/>
      </w:pPr>
      <w:r>
        <w:rPr/>
        <w:t xml:space="preserve">The article does not appear to have any major biases or one-sided reporting; however, there are some minor points that could be further explored or discussed in more detail. For example, while the authors discuss potential applications of their findings in biocatalysis and biomedicine, they do not explore any possible risks associated with these applications or discuss any counterarguments to their claims. Additionally, while the authors provide evidence for their claims through experiments conducted on E. coli and S. aureus bacteria as well as wound healing tests in mice models, they do not provide any evidence for other potential applications of their findings such as drug delivery systems or cancer treatments. </w:t>
      </w:r>
    </w:p>
    <w:p>
      <w:pPr>
        <w:jc w:val="both"/>
      </w:pPr>
      <w:r>
        <w:rPr/>
        <w:t xml:space="preserve">In conclusion, this article is generally reliable and trustworthy in its claims and evidence presented; however, there are some minor points that could be further explored or discussed in more detail such as possible risks associated with potential applications of their findings or counterarguments to their claims.</w:t>
      </w:r>
    </w:p>
    <w:p>
      <w:pPr>
        <w:pStyle w:val="Heading1"/>
      </w:pPr>
      <w:bookmarkStart w:id="5" w:name="_Toc5"/>
      <w:r>
        <w:t>Topics for further research:</w:t>
      </w:r>
      <w:bookmarkEnd w:id="5"/>
    </w:p>
    <w:p>
      <w:pPr>
        <w:spacing w:after="0"/>
        <w:numPr>
          <w:ilvl w:val="0"/>
          <w:numId w:val="2"/>
        </w:numPr>
      </w:pPr>
      <w:r>
        <w:rPr/>
        <w:t xml:space="preserve">Biocatalysis risks</w:t>
      </w:r>
    </w:p>
    <w:p>
      <w:pPr>
        <w:spacing w:after="0"/>
        <w:numPr>
          <w:ilvl w:val="0"/>
          <w:numId w:val="2"/>
        </w:numPr>
      </w:pPr>
      <w:r>
        <w:rPr/>
        <w:t xml:space="preserve">Biomedicine risks</w:t>
      </w:r>
    </w:p>
    <w:p>
      <w:pPr>
        <w:spacing w:after="0"/>
        <w:numPr>
          <w:ilvl w:val="0"/>
          <w:numId w:val="2"/>
        </w:numPr>
      </w:pPr>
      <w:r>
        <w:rPr/>
        <w:t xml:space="preserve">Drug delivery systems</w:t>
      </w:r>
    </w:p>
    <w:p>
      <w:pPr>
        <w:spacing w:after="0"/>
        <w:numPr>
          <w:ilvl w:val="0"/>
          <w:numId w:val="2"/>
        </w:numPr>
      </w:pPr>
      <w:r>
        <w:rPr/>
        <w:t xml:space="preserve">Cancer treatments</w:t>
      </w:r>
    </w:p>
    <w:p>
      <w:pPr>
        <w:spacing w:after="0"/>
        <w:numPr>
          <w:ilvl w:val="0"/>
          <w:numId w:val="2"/>
        </w:numPr>
      </w:pPr>
      <w:r>
        <w:rPr/>
        <w:t xml:space="preserve">Counterarguments to Fe-GMP CPNs</w:t>
      </w:r>
    </w:p>
    <w:p>
      <w:pPr>
        <w:numPr>
          <w:ilvl w:val="0"/>
          <w:numId w:val="2"/>
        </w:numPr>
      </w:pPr>
      <w:r>
        <w:rPr/>
        <w:t xml:space="preserve">Wound healing tests in humans</w:t>
      </w:r>
    </w:p>
    <w:p>
      <w:pPr>
        <w:pStyle w:val="Heading1"/>
      </w:pPr>
      <w:bookmarkStart w:id="6" w:name="_Toc6"/>
      <w:r>
        <w:t>Report location:</w:t>
      </w:r>
      <w:bookmarkEnd w:id="6"/>
    </w:p>
    <w:p>
      <w:hyperlink r:id="rId8" w:history="1">
        <w:r>
          <w:rPr>
            <w:color w:val="2980b9"/>
            <w:u w:val="single"/>
          </w:rPr>
          <w:t xml:space="preserve">https://www.fullpicture.app/item/2f9379aee08c017d0236ab0296bb9a40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98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80070083632586752?adv" TargetMode="External"/><Relationship Id="rId8" Type="http://schemas.openxmlformats.org/officeDocument/2006/relationships/hyperlink" Target="https://www.fullpicture.app/item/2f9379aee08c017d0236ab0296bb9a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2023-02-19T15:06:33+01:00</dcterms:created>
  <dcterms:modified xsi:type="dcterms:W3CDTF">2023-02-19T15:06:33+01:00</dcterms:modified>
</cp:coreProperties>
</file>

<file path=docProps/custom.xml><?xml version="1.0" encoding="utf-8"?>
<Properties xmlns="http://schemas.openxmlformats.org/officeDocument/2006/custom-properties" xmlns:vt="http://schemas.openxmlformats.org/officeDocument/2006/docPropsVTypes"/>
</file>