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Influence of presence/addition of asphaltenes on semi-coke textures and mesophase development in petroleum feed stocks - ScienceDirect</w:t>
      </w:r>
      <w:br/>
      <w:hyperlink r:id="rId7" w:history="1">
        <w:r>
          <w:rPr>
            <w:color w:val="2980b9"/>
            <w:u w:val="single"/>
          </w:rPr>
          <w:t xml:space="preserve">https://www.sciencedirect.com/science/article/abs/pii/S0016236116000351</w:t>
        </w:r>
      </w:hyperlink>
    </w:p>
    <w:p>
      <w:pPr>
        <w:pStyle w:val="Heading1"/>
      </w:pPr>
      <w:bookmarkStart w:id="2" w:name="_Toc2"/>
      <w:r>
        <w:t>Article summary:</w:t>
      </w:r>
      <w:bookmarkEnd w:id="2"/>
    </w:p>
    <w:p>
      <w:pPr>
        <w:jc w:val="both"/>
      </w:pPr>
      <w:r>
        <w:rPr/>
        <w:t xml:space="preserve">1. Vacuum residues produce semi-coke with a mosaic type texture and mesophase content of 29%.</w:t>
      </w:r>
    </w:p>
    <w:p>
      <w:pPr>
        <w:jc w:val="both"/>
      </w:pPr>
      <w:r>
        <w:rPr/>
        <w:t xml:space="preserve">2. Deasphalting of vacuum residues improves the optical textures and increases the mesophase content to 48%.</w:t>
      </w:r>
    </w:p>
    <w:p>
      <w:pPr>
        <w:jc w:val="both"/>
      </w:pPr>
      <w:r>
        <w:rPr/>
        <w:t xml:space="preserve">3. Asphaltenes molecules have a negative impact on mesophase development and semi-coke texture.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“Influence of presence/addition of asphaltenes on semi-coke textures and mesophase development in petroleum feed stocks” is an informative piece that provides insight into the effects of asphaltenes on semi-coke textures and mesophase development in petroleum feed stocks. The article is well written, providing clear explanations of the experiments conducted, results obtained, and conclusions drawn from them. The authors provide evidence for their claims through graphical abstracts, tables, figures, FTIR spectroscopy, XRD analysis, TGA analysis, etc., which makes it a reliable source of information. </w:t>
      </w:r>
    </w:p>
    <w:p>
      <w:pPr>
        <w:jc w:val="both"/>
      </w:pPr>
      <w:r>
        <w:rPr/>
        <w:t xml:space="preserve">However, there are some potential biases in the article that should be noted. For example, the authors do not explore any counterarguments or present both sides equally when discussing the effects of asphaltenes on semi-coke textures and mesophase development in petroleum feed stocks. Additionally, they do not mention any possible risks associated with using asphaltenes in this context or provide any evidence for their claims beyond what was obtained from their experiments. Furthermore, there is no discussion about other factors that could potentially affect semi-coke textures and mesophase development such as temperature or pressure. </w:t>
      </w:r>
    </w:p>
    <w:p>
      <w:pPr>
        <w:jc w:val="both"/>
      </w:pPr>
      <w:r>
        <w:rPr/>
        <w:t xml:space="preserve">In conclusion, while this article provides useful information about the effects of asphaltenes on semi-coke textures and mesophase development in petroleum feed stocks, it should be read with caution due to its potential biases and lack of exploration into other factors that could affect these processes.</w:t>
      </w:r>
    </w:p>
    <w:p>
      <w:pPr>
        <w:pStyle w:val="Heading1"/>
      </w:pPr>
      <w:bookmarkStart w:id="5" w:name="_Toc5"/>
      <w:r>
        <w:t>Topics for further research:</w:t>
      </w:r>
      <w:bookmarkEnd w:id="5"/>
    </w:p>
    <w:p>
      <w:pPr>
        <w:spacing w:after="0"/>
        <w:numPr>
          <w:ilvl w:val="0"/>
          <w:numId w:val="2"/>
        </w:numPr>
      </w:pPr>
      <w:r>
        <w:rPr/>
        <w:t xml:space="preserve">Temperature effects on semi-coke textures</w:t>
      </w:r>
    </w:p>
    <w:p>
      <w:pPr>
        <w:spacing w:after="0"/>
        <w:numPr>
          <w:ilvl w:val="0"/>
          <w:numId w:val="2"/>
        </w:numPr>
      </w:pPr>
      <w:r>
        <w:rPr/>
        <w:t xml:space="preserve">Pressure effects on mesophase development</w:t>
      </w:r>
    </w:p>
    <w:p>
      <w:pPr>
        <w:spacing w:after="0"/>
        <w:numPr>
          <w:ilvl w:val="0"/>
          <w:numId w:val="2"/>
        </w:numPr>
      </w:pPr>
      <w:r>
        <w:rPr/>
        <w:t xml:space="preserve">Risks associated with using asphaltenes</w:t>
      </w:r>
    </w:p>
    <w:p>
      <w:pPr>
        <w:spacing w:after="0"/>
        <w:numPr>
          <w:ilvl w:val="0"/>
          <w:numId w:val="2"/>
        </w:numPr>
      </w:pPr>
      <w:r>
        <w:rPr/>
        <w:t xml:space="preserve">Alternative feed stocks for petroleum</w:t>
      </w:r>
    </w:p>
    <w:p>
      <w:pPr>
        <w:spacing w:after="0"/>
        <w:numPr>
          <w:ilvl w:val="0"/>
          <w:numId w:val="2"/>
        </w:numPr>
      </w:pPr>
      <w:r>
        <w:rPr/>
        <w:t xml:space="preserve">Counterarguments to asphaltenes influence</w:t>
      </w:r>
    </w:p>
    <w:p>
      <w:pPr>
        <w:numPr>
          <w:ilvl w:val="0"/>
          <w:numId w:val="2"/>
        </w:numPr>
      </w:pPr>
      <w:r>
        <w:rPr/>
        <w:t xml:space="preserve">Other factors affecting semi-coke textures and mesophase development</w:t>
      </w:r>
    </w:p>
    <w:p>
      <w:pPr>
        <w:pStyle w:val="Heading1"/>
      </w:pPr>
      <w:bookmarkStart w:id="6" w:name="_Toc6"/>
      <w:r>
        <w:t>Report location:</w:t>
      </w:r>
      <w:bookmarkEnd w:id="6"/>
    </w:p>
    <w:p>
      <w:hyperlink r:id="rId8" w:history="1">
        <w:r>
          <w:rPr>
            <w:color w:val="2980b9"/>
            <w:u w:val="single"/>
          </w:rPr>
          <w:t xml:space="preserve">https://www.fullpicture.app/item/2f969947507e276bd0c7e279fd76d2d1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D1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016236116000351" TargetMode="External"/><Relationship Id="rId8" Type="http://schemas.openxmlformats.org/officeDocument/2006/relationships/hyperlink" Target="https://www.fullpicture.app/item/2f969947507e276bd0c7e279fd76d2d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2023-02-22T22:02:42+01:00</dcterms:created>
  <dcterms:modified xsi:type="dcterms:W3CDTF">2023-02-22T22:02:42+01:00</dcterms:modified>
</cp:coreProperties>
</file>

<file path=docProps/custom.xml><?xml version="1.0" encoding="utf-8"?>
<Properties xmlns="http://schemas.openxmlformats.org/officeDocument/2006/custom-properties" xmlns:vt="http://schemas.openxmlformats.org/officeDocument/2006/docPropsVTypes"/>
</file>