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Platform Precarity: Surviving Algorithmic Insecurity in the Gig Economy by Alex Wood, Vili Lehdonvirta :: SSRN</w:t>
      </w:r>
      <w:br/>
      <w:hyperlink r:id="rId7" w:history="1">
        <w:r>
          <w:rPr>
            <w:color w:val="2980b9"/>
            <w:u w:val="single"/>
          </w:rPr>
          <w:t xml:space="preserve">https://papers.ssrn.com/sol3/papers.cfm?abstract_id=3795375</w:t>
        </w:r>
      </w:hyperlink>
    </w:p>
    <w:p>
      <w:pPr>
        <w:pStyle w:val="Heading1"/>
      </w:pPr>
      <w:bookmarkStart w:id="2" w:name="_Toc2"/>
      <w:r>
        <w:t>Article summary:</w:t>
      </w:r>
      <w:bookmarkEnd w:id="2"/>
    </w:p>
    <w:p>
      <w:pPr>
        <w:jc w:val="both"/>
      </w:pPr>
      <w:r>
        <w:rPr/>
        <w:t xml:space="preserve">1. This article examines the precarious nature of work in the gig economy and how digitalization and algorithms have impacted it.</w:t>
      </w:r>
    </w:p>
    <w:p>
      <w:pPr>
        <w:jc w:val="both"/>
      </w:pPr>
      <w:r>
        <w:rPr/>
        <w:t xml:space="preserve">2. It develops a new model for gig economy precarity, drawing on 81 interviews and participant observations to highlight the role of platform reputation in shaping experiences of traditional socio-economic insecurity.</w:t>
      </w:r>
    </w:p>
    <w:p>
      <w:pPr>
        <w:jc w:val="both"/>
      </w:pPr>
      <w:r>
        <w:rPr/>
        <w:t xml:space="preserve">3. The article also introduces a novel concept called ‘algorithmic insecurity’, which relates to the vulnerability and fear that workers experience as a result of working in an unstable and opaque environment in which platforms use customer-generated ratings to score workers, and algorithms to amplify the consequences of those scores.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two authors who are experts in their field, Alex Wood and Vili Lehdonvirta, making it reliable from an author perspective. The article is well researched with 81 interviews conducted as part of the research process, providing evidence for its claims. The article also draws on European survey data to provide tentative support for its findings beyond its interview participants. </w:t>
      </w:r>
    </w:p>
    <w:p>
      <w:pPr>
        <w:jc w:val="both"/>
      </w:pPr>
      <w:r>
        <w:rPr/>
        <w:t xml:space="preserve">The article does not appear to be biased or one-sided as it presents both sides of the argument equally. It does not make any unsupported claims or omit any points of consideration that could affect its conclusions. All potential risks are noted throughout the article, such as algorithmic insecurity being a novel concept that has yet to be tested quantitatively. </w:t>
      </w:r>
    </w:p>
    <w:p>
      <w:pPr>
        <w:jc w:val="both"/>
      </w:pPr>
      <w:r>
        <w:rPr/>
        <w:t xml:space="preserve">The only potential issue with this article is that it may contain promotional content due to its focus on developing a new model for gig economy precarity which could benefit certain stakeholders more than others. However, this does not appear to be intentional or maliciously done by the authors as they do not appear to have any vested interests in promoting certain stakeholders over others.</w:t>
      </w:r>
    </w:p>
    <w:p>
      <w:pPr>
        <w:pStyle w:val="Heading1"/>
      </w:pPr>
      <w:bookmarkStart w:id="5" w:name="_Toc5"/>
      <w:r>
        <w:t>Topics for further research:</w:t>
      </w:r>
      <w:bookmarkEnd w:id="5"/>
    </w:p>
    <w:p>
      <w:pPr>
        <w:spacing w:after="0"/>
        <w:numPr>
          <w:ilvl w:val="0"/>
          <w:numId w:val="2"/>
        </w:numPr>
      </w:pPr>
      <w:r>
        <w:rPr/>
        <w:t xml:space="preserve">Gig economy precarity</w:t>
      </w:r>
    </w:p>
    <w:p>
      <w:pPr>
        <w:spacing w:after="0"/>
        <w:numPr>
          <w:ilvl w:val="0"/>
          <w:numId w:val="2"/>
        </w:numPr>
      </w:pPr>
      <w:r>
        <w:rPr/>
        <w:t xml:space="preserve">Algorithmic insecurity</w:t>
      </w:r>
    </w:p>
    <w:p>
      <w:pPr>
        <w:spacing w:after="0"/>
        <w:numPr>
          <w:ilvl w:val="0"/>
          <w:numId w:val="2"/>
        </w:numPr>
      </w:pPr>
      <w:r>
        <w:rPr/>
        <w:t xml:space="preserve">Quantitative testing of gig economy</w:t>
      </w:r>
    </w:p>
    <w:p>
      <w:pPr>
        <w:spacing w:after="0"/>
        <w:numPr>
          <w:ilvl w:val="0"/>
          <w:numId w:val="2"/>
        </w:numPr>
      </w:pPr>
      <w:r>
        <w:rPr/>
        <w:t xml:space="preserve">European survey data on gig economy</w:t>
      </w:r>
    </w:p>
    <w:p>
      <w:pPr>
        <w:spacing w:after="0"/>
        <w:numPr>
          <w:ilvl w:val="0"/>
          <w:numId w:val="2"/>
        </w:numPr>
      </w:pPr>
      <w:r>
        <w:rPr/>
        <w:t xml:space="preserve">Impact of gig economy on workers</w:t>
      </w:r>
    </w:p>
    <w:p>
      <w:pPr>
        <w:numPr>
          <w:ilvl w:val="0"/>
          <w:numId w:val="2"/>
        </w:numPr>
      </w:pPr>
      <w:r>
        <w:rPr/>
        <w:t xml:space="preserve">Regulatory implications of gig economy</w:t>
      </w:r>
    </w:p>
    <w:p>
      <w:pPr>
        <w:pStyle w:val="Heading1"/>
      </w:pPr>
      <w:bookmarkStart w:id="6" w:name="_Toc6"/>
      <w:r>
        <w:t>Report location:</w:t>
      </w:r>
      <w:bookmarkEnd w:id="6"/>
    </w:p>
    <w:p>
      <w:hyperlink r:id="rId8" w:history="1">
        <w:r>
          <w:rPr>
            <w:color w:val="2980b9"/>
            <w:u w:val="single"/>
          </w:rPr>
          <w:t xml:space="preserve">https://www.fullpicture.app/item/2f99c3e245ec4f961a2da35ccb0e65e3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0A6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pers.ssrn.com/sol3/papers.cfm?abstract_id=3795375" TargetMode="External"/><Relationship Id="rId8" Type="http://schemas.openxmlformats.org/officeDocument/2006/relationships/hyperlink" Target="https://www.fullpicture.app/item/2f99c3e245ec4f961a2da35ccb0e65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2023-03-04T10:55:43+01:00</dcterms:created>
  <dcterms:modified xsi:type="dcterms:W3CDTF">2023-03-04T10:55:43+01:00</dcterms:modified>
</cp:coreProperties>
</file>

<file path=docProps/custom.xml><?xml version="1.0" encoding="utf-8"?>
<Properties xmlns="http://schemas.openxmlformats.org/officeDocument/2006/custom-properties" xmlns:vt="http://schemas.openxmlformats.org/officeDocument/2006/docPropsVTypes"/>
</file>