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Sialic acid-engineered mesoporous polydopamine nanoparticles loaded with SPIO and Fe3+ as a novel theranostic agent for T1/T2 dual-mode MRI-guided combined chemo-photothermal treatment of hepatic cancer - PubMed</w:t>
      </w:r>
      <w:br/>
      <w:hyperlink r:id="rId7" w:history="1">
        <w:r>
          <w:rPr>
            <w:color w:val="2980b9"/>
            <w:u w:val="single"/>
          </w:rPr>
          <w:t xml:space="preserve">https://pubmed.ncbi.nlm.nih.gov/33210034/</w:t>
        </w:r>
      </w:hyperlink>
    </w:p>
    <w:p>
      <w:pPr>
        <w:pStyle w:val="Heading1"/>
      </w:pPr>
      <w:bookmarkStart w:id="2" w:name="_Toc2"/>
      <w:r>
        <w:t>Article summary:</w:t>
      </w:r>
      <w:bookmarkEnd w:id="2"/>
    </w:p>
    <w:p>
      <w:pPr>
        <w:jc w:val="both"/>
      </w:pPr>
      <w:r>
        <w:rPr/>
        <w:t xml:space="preserve">1. This article presents a novel theranostic agent for T1/T2 dual-mode MRI-guided combined chemo-photothermal treatment of hepatic cancer.</w:t>
      </w:r>
    </w:p>
    <w:p>
      <w:pPr>
        <w:jc w:val="both"/>
      </w:pPr>
      <w:r>
        <w:rPr/>
        <w:t xml:space="preserve">2. The agent is composed of mesoporous polydopamine nanoparticles loaded with superparamagnetic iron oxide and Fe3+, and modified with sialic acid for targeted delivery.</w:t>
      </w:r>
    </w:p>
    <w:p>
      <w:pPr>
        <w:jc w:val="both"/>
      </w:pPr>
      <w:r>
        <w:rPr/>
        <w:t xml:space="preserve">3. In vitro and in vivo studies showed that the agent had excellent photothermal conversion capability, photostability, drug loading capability, and active targeting ability to hepatic tumor tissue.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novel theranostic agent for T1/T2 dual-mode MRI-guided combined chemo-photothermal treatment of hepatic cancer. The agent is composed of mesoporous polydopamine nanoparticles loaded with superparamagnetic iron oxide and Fe3+, and modified with sialic acid for targeted delivery. The authors provide evidence from in vitro and in vivo studies that suggest the agent has excellent photothermal conversion capability, photostability, drug loading capability, and active targeting ability to hepatic tumor tissue.</w:t>
      </w:r>
    </w:p>
    <w:p>
      <w:pPr>
        <w:jc w:val="both"/>
      </w:pPr>
      <w:r>
        <w:rPr/>
        <w:t xml:space="preserve">The article appears to be well written and provides sufficient evidence to support its claims. However, there are some potential biases that should be noted. For example, the authors do not discuss any possible risks associated with using this agent or any potential side effects it may have on patients. Additionally, they do not explore any counterarguments or present both sides equally when discussing their findings. Furthermore, there is no mention of how cost effective this therapy would be compared to other treatments available for hepatic cancer or if it would be accessible to all patients who need it due to financial constraints. Finally, there is a lack of discussion about how this therapy could potentially impact other areas such as environmental sustainability or ethical considerations related to its use in clinical settings. </w:t>
      </w:r>
    </w:p>
    <w:p>
      <w:pPr>
        <w:jc w:val="both"/>
      </w:pPr>
      <w:r>
        <w:rPr/>
        <w:t xml:space="preserve">In conclusion, while the article appears to be well written and provides sufficient evidence to support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photothermal therapy</w:t>
      </w:r>
    </w:p>
    <w:p>
      <w:pPr>
        <w:spacing w:after="0"/>
        <w:numPr>
          <w:ilvl w:val="0"/>
          <w:numId w:val="2"/>
        </w:numPr>
      </w:pPr>
      <w:r>
        <w:rPr/>
        <w:t xml:space="preserve">Cost effectiveness of photothermal therapy</w:t>
      </w:r>
    </w:p>
    <w:p>
      <w:pPr>
        <w:spacing w:after="0"/>
        <w:numPr>
          <w:ilvl w:val="0"/>
          <w:numId w:val="2"/>
        </w:numPr>
      </w:pPr>
      <w:r>
        <w:rPr/>
        <w:t xml:space="preserve">Environmental sustainability of photothermal therapy</w:t>
      </w:r>
    </w:p>
    <w:p>
      <w:pPr>
        <w:spacing w:after="0"/>
        <w:numPr>
          <w:ilvl w:val="0"/>
          <w:numId w:val="2"/>
        </w:numPr>
      </w:pPr>
      <w:r>
        <w:rPr/>
        <w:t xml:space="preserve">Ethical considerations of photothermal therapy</w:t>
      </w:r>
    </w:p>
    <w:p>
      <w:pPr>
        <w:spacing w:after="0"/>
        <w:numPr>
          <w:ilvl w:val="0"/>
          <w:numId w:val="2"/>
        </w:numPr>
      </w:pPr>
      <w:r>
        <w:rPr/>
        <w:t xml:space="preserve">Side effects of photothermal therapy</w:t>
      </w:r>
    </w:p>
    <w:p>
      <w:pPr>
        <w:numPr>
          <w:ilvl w:val="0"/>
          <w:numId w:val="2"/>
        </w:numPr>
      </w:pPr>
      <w:r>
        <w:rPr/>
        <w:t xml:space="preserve">Accessibility of photothermal therapy</w:t>
      </w:r>
    </w:p>
    <w:p>
      <w:pPr>
        <w:pStyle w:val="Heading1"/>
      </w:pPr>
      <w:bookmarkStart w:id="6" w:name="_Toc6"/>
      <w:r>
        <w:t>Report location:</w:t>
      </w:r>
      <w:bookmarkEnd w:id="6"/>
    </w:p>
    <w:p>
      <w:hyperlink r:id="rId8" w:history="1">
        <w:r>
          <w:rPr>
            <w:color w:val="2980b9"/>
            <w:u w:val="single"/>
          </w:rPr>
          <w:t xml:space="preserve">https://www.fullpicture.app/item/2fba50467eab4ff3062704d4caf4c81b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40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10034/" TargetMode="External"/><Relationship Id="rId8" Type="http://schemas.openxmlformats.org/officeDocument/2006/relationships/hyperlink" Target="https://www.fullpicture.app/item/2fba50467eab4ff3062704d4caf4c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2023-02-22T11:34:58+01:00</dcterms:created>
  <dcterms:modified xsi:type="dcterms:W3CDTF">2023-02-22T11:34:58+01:00</dcterms:modified>
</cp:coreProperties>
</file>

<file path=docProps/custom.xml><?xml version="1.0" encoding="utf-8"?>
<Properties xmlns="http://schemas.openxmlformats.org/officeDocument/2006/custom-properties" xmlns:vt="http://schemas.openxmlformats.org/officeDocument/2006/docPropsVTypes"/>
</file>