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Education, Healthy Ageing and Vaccine Literacy - PubMed</w:t>
      </w:r>
      <w:br/>
      <w:hyperlink r:id="rId7" w:history="1">
        <w:r>
          <w:rPr>
            <w:color w:val="2980b9"/>
            <w:u w:val="single"/>
          </w:rPr>
          <w:t xml:space="preserve">https://pubmed.ncbi.nlm.nih.gov/33949640/</w:t>
        </w:r>
      </w:hyperlink>
    </w:p>
    <w:p>
      <w:pPr>
        <w:pStyle w:val="Heading1"/>
      </w:pPr>
      <w:bookmarkStart w:id="2" w:name="_Toc2"/>
      <w:r>
        <w:t>Article summary:</w:t>
      </w:r>
      <w:bookmarkEnd w:id="2"/>
    </w:p>
    <w:p>
      <w:pPr>
        <w:jc w:val="both"/>
      </w:pPr>
      <w:r>
        <w:rPr/>
        <w:t xml:space="preserve">1. Health and vaccine literacy encompass people's knowledge, motivation, and competence to access, understand, appraise and apply health information in order to make judgements and take decisions in everyday life concerning health care, disease prevention and health promotion.</w:t>
      </w:r>
    </w:p>
    <w:p>
      <w:pPr>
        <w:jc w:val="both"/>
      </w:pPr>
      <w:r>
        <w:rPr/>
        <w:t xml:space="preserve">2. Appropriate vaccine communication is essential to reassure people about vaccine efficacy, safety, and possible side effects.</w:t>
      </w:r>
    </w:p>
    <w:p>
      <w:pPr>
        <w:jc w:val="both"/>
      </w:pPr>
      <w:r>
        <w:rPr/>
        <w:t xml:space="preserve">3. Specific vaccine communication training appears essential to increase vaccine communication skills among healthcare providers.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importance of education, healthy ageing and vaccine literacy in relation to the Covid-19 pandemic. The article is well-structured with clear explanations of the concepts discussed. It also provides evidence from relevant studies that support its claims.</w:t>
      </w:r>
    </w:p>
    <w:p>
      <w:pPr>
        <w:jc w:val="both"/>
      </w:pPr>
      <w:r>
        <w:rPr/>
        <w:t xml:space="preserve">However, there are some potential biases that should be noted when considering the trustworthiness of this article. Firstly, it does not explore any counterarguments or present both sides equally when discussing the importance of education and healthy ageing for vaccine literacy. Secondly, it does not provide any evidence for its claims regarding the effectiveness of specific vaccine communication training for healthcare providers. Finally, it does not mention any potential risks associated with vaccination or discuss any possible alternatives to vaccination that could be explored further. </w:t>
      </w:r>
    </w:p>
    <w:p>
      <w:pPr>
        <w:jc w:val="both"/>
      </w:pPr>
      <w:r>
        <w:rPr/>
        <w:t xml:space="preserve">In conclusion, while this article provides a comprehensive overview of the importance of education and healthy ageing for vaccine literacy during the Covid-19 pandemic, it should be read with caution due to its potential biases and lack of evidence for some of its claims.</w:t>
      </w:r>
    </w:p>
    <w:p>
      <w:pPr>
        <w:pStyle w:val="Heading1"/>
      </w:pPr>
      <w:bookmarkStart w:id="5" w:name="_Toc5"/>
      <w:r>
        <w:t>Topics for further research:</w:t>
      </w:r>
      <w:bookmarkEnd w:id="5"/>
    </w:p>
    <w:p>
      <w:pPr>
        <w:spacing w:after="0"/>
        <w:numPr>
          <w:ilvl w:val="0"/>
          <w:numId w:val="2"/>
        </w:numPr>
      </w:pPr>
      <w:r>
        <w:rPr/>
        <w:t xml:space="preserve">Vaccine communication training for healthcare providers</w:t>
      </w:r>
    </w:p>
    <w:p>
      <w:pPr>
        <w:spacing w:after="0"/>
        <w:numPr>
          <w:ilvl w:val="0"/>
          <w:numId w:val="2"/>
        </w:numPr>
      </w:pPr>
      <w:r>
        <w:rPr/>
        <w:t xml:space="preserve">Vaccine literacy and Covid-19</w:t>
      </w:r>
    </w:p>
    <w:p>
      <w:pPr>
        <w:spacing w:after="0"/>
        <w:numPr>
          <w:ilvl w:val="0"/>
          <w:numId w:val="2"/>
        </w:numPr>
      </w:pPr>
      <w:r>
        <w:rPr/>
        <w:t xml:space="preserve">Vaccination risks and alternatives</w:t>
      </w:r>
    </w:p>
    <w:p>
      <w:pPr>
        <w:spacing w:after="0"/>
        <w:numPr>
          <w:ilvl w:val="0"/>
          <w:numId w:val="2"/>
        </w:numPr>
      </w:pPr>
      <w:r>
        <w:rPr/>
        <w:t xml:space="preserve">Counterarguments to education and healthy ageing</w:t>
      </w:r>
    </w:p>
    <w:p>
      <w:pPr>
        <w:spacing w:after="0"/>
        <w:numPr>
          <w:ilvl w:val="0"/>
          <w:numId w:val="2"/>
        </w:numPr>
      </w:pPr>
      <w:r>
        <w:rPr/>
        <w:t xml:space="preserve">Evidence for vaccine literacy effectiveness</w:t>
      </w:r>
    </w:p>
    <w:p>
      <w:pPr>
        <w:numPr>
          <w:ilvl w:val="0"/>
          <w:numId w:val="2"/>
        </w:numPr>
      </w:pPr>
      <w:r>
        <w:rPr/>
        <w:t xml:space="preserve">Impact of education and healthy ageing on vaccine uptake</w:t>
      </w:r>
    </w:p>
    <w:p>
      <w:pPr>
        <w:pStyle w:val="Heading1"/>
      </w:pPr>
      <w:bookmarkStart w:id="6" w:name="_Toc6"/>
      <w:r>
        <w:t>Report location:</w:t>
      </w:r>
      <w:bookmarkEnd w:id="6"/>
    </w:p>
    <w:p>
      <w:hyperlink r:id="rId8" w:history="1">
        <w:r>
          <w:rPr>
            <w:color w:val="2980b9"/>
            <w:u w:val="single"/>
          </w:rPr>
          <w:t xml:space="preserve">https://www.fullpicture.app/item/2fc8669ec0956c6e6813be50018bc553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312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949640/" TargetMode="External"/><Relationship Id="rId8" Type="http://schemas.openxmlformats.org/officeDocument/2006/relationships/hyperlink" Target="https://www.fullpicture.app/item/2fc8669ec0956c6e6813be50018bc5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2023-03-01T07:41:34+01:00</dcterms:created>
  <dcterms:modified xsi:type="dcterms:W3CDTF">2023-03-01T07:41:34+01:00</dcterms:modified>
</cp:coreProperties>
</file>

<file path=docProps/custom.xml><?xml version="1.0" encoding="utf-8"?>
<Properties xmlns="http://schemas.openxmlformats.org/officeDocument/2006/custom-properties" xmlns:vt="http://schemas.openxmlformats.org/officeDocument/2006/docPropsVTypes"/>
</file>