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比赛中不同水平篮球运动员三分跳投动作特征比较研究 - 中国知网</w:t></w:r><w:br/><w:hyperlink r:id="rId7" w:history="1"><w:r><w:rPr><w:color w:val="2980b9"/><w:u w:val="single"/></w:rPr><w:t xml:space="preserve">https://kns.cnki.net/kcms2/article/abstract?v=3uoqIhG8C44YLTlOAiTRKibYlV5Vjs7i0-kJR0HYBJ80QN9L51zrPxabjBthkHqVbFglj9QkhDfhtmzMjgtC7BxK_PCu7Pgj&uniplatform=NZKPT</w:t></w:r></w:hyperlink></w:p><w:p><w:pPr><w:pStyle w:val="Heading1"/></w:pPr><w:bookmarkStart w:id="2" w:name="_Toc2"/><w:r><w:t>Article summary:</w:t></w:r><w:bookmarkEnd w:id="2"/></w:p><w:p><w:pPr><w:jc w:val="both"/></w:pPr><w:r><w:rPr/><w:t xml:space="preserve">1. This study compared the action characteristics of three-point jump shots in different levels of competition, including the Chinese Men's Basketball Professional League (CBA), China College Basketball Super League (CUBS) and college amateur league (low-level group).</w:t></w:r></w:p><w:p><w:pPr><w:jc w:val="both"/></w:pPr><w:r><w:rPr/><w:t xml:space="preserve">2. Common characteristics of jump shots include: proportion of duration for each action stage, shooting before center of gravity reaches highest point, sequence of force generation from proximal to distal end, elbow flare angle in stable stage, backward tilt of torso during game.</w:t></w:r></w:p><w:p><w:pPr><w:jc w:val="both"/></w:pPr><w:r><w:rPr/><w:t xml:space="preserve">3. Results suggest that these common characteristics can help optimize the three-point jump shot performance.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on the action characteristics of three-point jump shots in different levels of competition. The methods used are also appropriate and valid for this type of research. However, there are some potential biases that should be noted. For example, the sample size used in this study is relatively small which may not be representative enough to draw generalizable conclusions about all basketball players at different levels. Additionally, the article does not explore any counterarguments or present both sides equally which could lead to a one-sided reporting bias. Furthermore, there is no mention of possible risks associated with playing basketball such as injuries or fatigue which could affect performance. Finally, there is no evidence provided to support some of the claims made in the article which could lead to an unsupported claim bias.</w:t></w:r></w:p><w:p><w:pPr><w:pStyle w:val="Heading1"/></w:pPr><w:bookmarkStart w:id="5" w:name="_Toc5"/><w:r><w:t>Topics for further research:</w:t></w:r><w:bookmarkEnd w:id="5"/></w:p><w:p><w:pPr><w:spacing w:after="0"/><w:numPr><w:ilvl w:val="0"/><w:numId w:val="2"/></w:numPr></w:pPr><w:r><w:rPr/><w:t xml:space="preserve">Basketball injuries</w:t></w:r></w:p><w:p><w:pPr><w:spacing w:after="0"/><w:numPr><w:ilvl w:val="0"/><w:numId w:val="2"/></w:numPr></w:pPr><w:r><w:rPr/><w:t xml:space="preserve">Basketball fatigue</w:t></w:r></w:p><w:p><w:pPr><w:spacing w:after="0"/><w:numPr><w:ilvl w:val="0"/><w:numId w:val="2"/></w:numPr></w:pPr><w:r><w:rPr/><w:t xml:space="preserve">Sample size bias</w:t></w:r></w:p><w:p><w:pPr><w:spacing w:after="0"/><w:numPr><w:ilvl w:val="0"/><w:numId w:val="2"/></w:numPr></w:pPr><w:r><w:rPr/><w:t xml:space="preserve">Reporting bias</w:t></w:r></w:p><w:p><w:pPr><w:spacing w:after="0"/><w:numPr><w:ilvl w:val="0"/><w:numId w:val="2"/></w:numPr></w:pPr><w:r><w:rPr/><w:t xml:space="preserve">Unsupported claim bias</w:t></w:r></w:p><w:p><w:pPr><w:numPr><w:ilvl w:val="0"/><w:numId w:val="2"/></w:numPr></w:pPr><w:r><w:rPr/><w:t xml:space="preserve">Counterargument analysis</w:t></w:r></w:p><w:p><w:pPr><w:pStyle w:val="Heading1"/></w:pPr><w:bookmarkStart w:id="6" w:name="_Toc6"/><w:r><w:t>Report location:</w:t></w:r><w:bookmarkEnd w:id="6"/></w:p><w:p><w:hyperlink r:id="rId8" w:history="1"><w:r><w:rPr><w:color w:val="2980b9"/><w:u w:val="single"/></w:rPr><w:t xml:space="preserve">https://www.fullpicture.app/item/2fcb57b8425f27f11c7d25c15fa4da85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8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xabjBthkHqVbFglj9QkhDfhtmzMjgtC7BxK_PCu7Pgj&amp;uniplatform=NZKPT" TargetMode="External"/><Relationship Id="rId8" Type="http://schemas.openxmlformats.org/officeDocument/2006/relationships/hyperlink" Target="https://www.fullpicture.app/item/2fcb57b8425f27f11c7d25c15fa4d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2023-02-28T01:02:02+01:00</dcterms:created>
  <dcterms:modified xsi:type="dcterms:W3CDTF">2023-02-28T01:02:02+01:00</dcterms:modified>
</cp:coreProperties>
</file>

<file path=docProps/custom.xml><?xml version="1.0" encoding="utf-8"?>
<Properties xmlns="http://schemas.openxmlformats.org/officeDocument/2006/custom-properties" xmlns:vt="http://schemas.openxmlformats.org/officeDocument/2006/docPropsVTypes"/>
</file>