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Transgender Women in the Female Category of Sport: Perspectives on Testosterone Suppression and Performance Advantage - PubMed</w:t>
      </w:r>
      <w:br/>
      <w:hyperlink r:id="rId7" w:history="1">
        <w:r>
          <w:rPr>
            <w:color w:val="2980b9"/>
            <w:u w:val="single"/>
          </w:rPr>
          <w:t xml:space="preserve">https://pubmed.ncbi.nlm.nih.gov/33289906/</w:t>
        </w:r>
      </w:hyperlink>
    </w:p>
    <w:p>
      <w:pPr>
        <w:pStyle w:val="Heading1"/>
      </w:pPr>
      <w:bookmarkStart w:id="2" w:name="_Toc2"/>
      <w:r>
        <w:t>Article summary:</w:t>
      </w:r>
      <w:bookmarkEnd w:id="2"/>
    </w:p>
    <w:p>
      <w:pPr>
        <w:jc w:val="both"/>
      </w:pPr>
      <w:r>
        <w:rPr/>
        <w:t xml:space="preserve">1. Los hombres disfrutan de ventajas físicas sobre las mujeres en el deporte competitivo.</w:t>
      </w:r>
    </w:p>
    <w:p>
      <w:pPr>
        <w:jc w:val="both"/>
      </w:pPr>
      <w:r>
        <w:rPr/>
        <w:t xml:space="preserve">2. El Comité Olímpico Internacional (COI) ha establecido criterios para que las personas transgénero puedan competir en la categoría femenina, requiriendo niveles de testosterona totales por debajo de 10 nmol/L durante al menos 12 meses antes y durante la competencia.</w:t>
      </w:r>
    </w:p>
    <w:p>
      <w:pPr>
        <w:jc w:val="both"/>
      </w:pPr>
      <w:r>
        <w:rPr/>
        <w:t xml:space="preserve">3. Los estudios longitudinales examinando los efectos de la supresión de testosterona en mujeres transgénero muestran cambios muy modestos, donde la pérdida de masa corporal magra, área muscular y fuerza generalmente asciende a aproximadamente un 5% después de 12 meses de tratamiento.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una revisión sistemática que examina cómo las diferencias en los caracteres biológicos entre los hombres y las mujeres afectan el rendimiento deportivo y evalúa si existen evidencias para apoyar la suposición de que la supresión de testosterona en mujeres transgénero elimina la ventaja masculina y, por lo tanto, ofrece una competencia justa y segura. El artículo presenta evidencia clara para respaldar sus afirmaciones, con referencias a estudios previos realizados por otros investigadores. Además, el artículo incluye información sobre los posibles riesgos relacionados con el tema discutido. Sin embargo, hay algunos puntos importantes que no se abordan completamente en el artículo; Por ejemplo, no se discuten los posibles efectos negativos del tratamiento hormonal sobre el rendimiento deportivo o cualquier otro aspecto relacionado con la salud mental o física. Además, no hay información sobre cómo se miden los niveles de testosterona ni qué medidas se toman para garantizar que los atletas cumplan con los requisitos establecidos por el COI. En general, este artículo es un buen recurso para aquellos interesados ​​en comprender cómo las diferencias biológicas entre hombres y mujeres afectan el rendimiento deportivo y cómo la supresión hormonal puede influir en este rendimiento.</w:t>
      </w:r>
    </w:p>
    <w:p>
      <w:pPr>
        <w:pStyle w:val="Heading1"/>
      </w:pPr>
      <w:bookmarkStart w:id="5" w:name="_Toc5"/>
      <w:r>
        <w:t>Topics for further research:</w:t>
      </w:r>
      <w:bookmarkEnd w:id="5"/>
    </w:p>
    <w:p>
      <w:pPr>
        <w:spacing w:after="0"/>
        <w:numPr>
          <w:ilvl w:val="0"/>
          <w:numId w:val="2"/>
        </w:numPr>
      </w:pPr>
      <w:r>
        <w:rPr/>
        <w:t xml:space="preserve">Efectos negativos del tratamiento hormonal en el rendimiento deportivo.</w:t>
      </w:r>
    </w:p>
    <w:p>
      <w:pPr>
        <w:spacing w:after="0"/>
        <w:numPr>
          <w:ilvl w:val="0"/>
          <w:numId w:val="2"/>
        </w:numPr>
      </w:pPr>
      <w:r>
        <w:rPr/>
        <w:t xml:space="preserve">Cómo se miden los niveles de testosterona.</w:t>
      </w:r>
    </w:p>
    <w:p>
      <w:pPr>
        <w:spacing w:after="0"/>
        <w:numPr>
          <w:ilvl w:val="0"/>
          <w:numId w:val="2"/>
        </w:numPr>
      </w:pPr>
      <w:r>
        <w:rPr/>
        <w:t xml:space="preserve">Requisitos establecidos por el COI para los atletas transgénero.</w:t>
      </w:r>
    </w:p>
    <w:p>
      <w:pPr>
        <w:spacing w:after="0"/>
        <w:numPr>
          <w:ilvl w:val="0"/>
          <w:numId w:val="2"/>
        </w:numPr>
      </w:pPr>
      <w:r>
        <w:rPr/>
        <w:t xml:space="preserve">Impacto de la supresión hormonal en el rendimiento deportivo.</w:t>
      </w:r>
    </w:p>
    <w:p>
      <w:pPr>
        <w:spacing w:after="0"/>
        <w:numPr>
          <w:ilvl w:val="0"/>
          <w:numId w:val="2"/>
        </w:numPr>
      </w:pPr>
      <w:r>
        <w:rPr/>
        <w:t xml:space="preserve">Posibles riesgos relacionados con la supresión hormonal.</w:t>
      </w:r>
    </w:p>
    <w:p>
      <w:pPr>
        <w:numPr>
          <w:ilvl w:val="0"/>
          <w:numId w:val="2"/>
        </w:numPr>
      </w:pPr>
      <w:r>
        <w:rPr/>
        <w:t xml:space="preserve">Investigación sobre el rendimiento deportivo entre hombres y mujeres.</w:t>
      </w:r>
    </w:p>
    <w:p>
      <w:pPr>
        <w:pStyle w:val="Heading1"/>
      </w:pPr>
      <w:bookmarkStart w:id="6" w:name="_Toc6"/>
      <w:r>
        <w:t>Report location:</w:t>
      </w:r>
      <w:bookmarkEnd w:id="6"/>
    </w:p>
    <w:p>
      <w:hyperlink r:id="rId8" w:history="1">
        <w:r>
          <w:rPr>
            <w:color w:val="2980b9"/>
            <w:u w:val="single"/>
          </w:rPr>
          <w:t xml:space="preserve">https://www.fullpicture.app/item/2fd41e1f6ae972d471d382e527d9669e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EE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89906/" TargetMode="External"/><Relationship Id="rId8" Type="http://schemas.openxmlformats.org/officeDocument/2006/relationships/hyperlink" Target="https://www.fullpicture.app/item/2fd41e1f6ae972d471d382e527d966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2023-02-27T19:19:52+01:00</dcterms:created>
  <dcterms:modified xsi:type="dcterms:W3CDTF">2023-02-27T19:19:52+01:00</dcterms:modified>
</cp:coreProperties>
</file>

<file path=docProps/custom.xml><?xml version="1.0" encoding="utf-8"?>
<Properties xmlns="http://schemas.openxmlformats.org/officeDocument/2006/custom-properties" xmlns:vt="http://schemas.openxmlformats.org/officeDocument/2006/docPropsVTypes"/>
</file>