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 que chatGPT fait à la veille : la diffusion de l’information. 4/4 | Outils Froids</w:t>
      </w:r>
      <w:br/>
      <w:hyperlink r:id="rId7" w:history="1">
        <w:r>
          <w:rPr>
            <w:color w:val="2980b9"/>
            <w:u w:val="single"/>
          </w:rPr>
          <w:t xml:space="preserve">https://www.outilsfroids.net/2023/02/ce-que-chatgpt-fait-a-la-veille-la-diffusion-de-linformation-4-4/</w:t>
        </w:r>
      </w:hyperlink>
    </w:p>
    <w:p>
      <w:pPr>
        <w:pStyle w:val="Heading1"/>
      </w:pPr>
      <w:bookmarkStart w:id="2" w:name="_Toc2"/>
      <w:r>
        <w:t>Article summary:</w:t>
      </w:r>
      <w:bookmarkEnd w:id="2"/>
    </w:p>
    <w:p>
      <w:pPr>
        <w:jc w:val="both"/>
      </w:pPr>
      <w:r>
        <w:rPr/>
        <w:t xml:space="preserve">1. Les modèles de langage peuvent être intégrés à des outils d'aide à l'analyse de données pour cibler les informations issues de la veille stratégique en fonction des profils de destinataires.</w:t>
      </w:r>
    </w:p>
    <w:p>
      <w:pPr>
        <w:jc w:val="both"/>
      </w:pPr>
      <w:r>
        <w:rPr/>
        <w:t xml:space="preserve">2. Les questions liées aux droits des employés sur leurs données personnelles et à la création de bulles de filtres sont abordées.</w:t>
      </w:r>
    </w:p>
    <w:p>
      <w:pPr>
        <w:jc w:val="both"/>
      </w:pPr>
      <w:r>
        <w:rPr/>
        <w:t xml:space="preserve">3. Les modèles de langage peuvent s'adapter aux modes de consommation d'information des destinataires et synthétiser des grandes quantités d'informations.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fournit une bonne analyse du rôle que les modèles de langage peuvent jouer dans la diffusion de l’information issue de la veille stratégique, en particulier en ce qui concerne le ciblage et la présentation des informations selon les profils des destinataires et la synthèse des grandes quantités d’informations. Cependant, il y a quelques points qui méritent une attention particulière : </w:t>
      </w:r>
    </w:p>
    <w:p>
      <w:pPr>
        <w:jc w:val="both"/>
      </w:pPr>
      <w:r>
        <w:rPr/>
        <w:t xml:space="preserve">- L’article ne mentionne pas clairement comment éviter la création potentielle de bulles de filtres, bien qu’il suggère un « cocktail statistique » pour le faire. </w:t>
      </w:r>
    </w:p>
    <w:p>
      <w:pPr>
        <w:jc w:val="both"/>
      </w:pPr>
      <w:r>
        <w:rPr/>
        <w:t xml:space="preserve">- Il n’y a pas assez d’explication sur les droits des employés sur leurs données personnelles et comment cela affecte leur utilisation par les modèles de langage. </w:t>
      </w:r>
    </w:p>
    <w:p>
      <w:pPr>
        <w:jc w:val="both"/>
      </w:pPr>
      <w:r>
        <w:rPr/>
        <w:t xml:space="preserve">- Il n’y a pas assez d’exemples pour illustrer comment les modèles peuvent s'adapter aux modes de consommation d'information différents. </w:t>
      </w:r>
    </w:p>
    <w:p>
      <w:pPr>
        <w:jc w:val="both"/>
      </w:pPr>
      <w:r>
        <w:rPr/>
        <w:t xml:space="preserve">En conclusion, l’article est généralement bien documenté et offre une bonne analyse du rôle que les modèles linguistiques peuvent jouer dans la diffusion efficace et pertinente des informations issues de la veille stratégique, mais il manque encore certaines explications détaillées sur certains points importants tels que l'utilisation des données personnelles par les modèles linguistiques et l'utilisation efficace du «cocktail statistique» pour éviter la création potentielle de bulles filtrantes.</w:t>
      </w:r>
    </w:p>
    <w:p>
      <w:pPr>
        <w:pStyle w:val="Heading1"/>
      </w:pPr>
      <w:bookmarkStart w:id="5" w:name="_Toc5"/>
      <w:r>
        <w:t>Topics for further research:</w:t>
      </w:r>
      <w:bookmarkEnd w:id="5"/>
    </w:p>
    <w:p>
      <w:pPr>
        <w:spacing w:after="0"/>
        <w:numPr>
          <w:ilvl w:val="0"/>
          <w:numId w:val="2"/>
        </w:numPr>
      </w:pPr>
      <w:r>
        <w:rPr/>
        <w:t xml:space="preserve">Utilisation des données personnelles par les modèles linguistiques</w:t>
      </w:r>
    </w:p>
    <w:p>
      <w:pPr>
        <w:spacing w:after="0"/>
        <w:numPr>
          <w:ilvl w:val="0"/>
          <w:numId w:val="2"/>
        </w:numPr>
      </w:pPr>
      <w:r>
        <w:rPr/>
        <w:t xml:space="preserve">Bulles de filtre et veille stratégique</w:t>
      </w:r>
    </w:p>
    <w:p>
      <w:pPr>
        <w:spacing w:after="0"/>
        <w:numPr>
          <w:ilvl w:val="0"/>
          <w:numId w:val="2"/>
        </w:numPr>
      </w:pPr>
      <w:r>
        <w:rPr/>
        <w:t xml:space="preserve">Présentation des informations selon les profils des destinataires</w:t>
      </w:r>
    </w:p>
    <w:p>
      <w:pPr>
        <w:spacing w:after="0"/>
        <w:numPr>
          <w:ilvl w:val="0"/>
          <w:numId w:val="2"/>
        </w:numPr>
      </w:pPr>
      <w:r>
        <w:rPr/>
        <w:t xml:space="preserve">Synthèse des grandes quantités d'informations</w:t>
      </w:r>
    </w:p>
    <w:p>
      <w:pPr>
        <w:spacing w:after="0"/>
        <w:numPr>
          <w:ilvl w:val="0"/>
          <w:numId w:val="2"/>
        </w:numPr>
      </w:pPr>
      <w:r>
        <w:rPr/>
        <w:t xml:space="preserve">Utilisation efficace du «cocktail statistique»</w:t>
      </w:r>
    </w:p>
    <w:p>
      <w:pPr>
        <w:numPr>
          <w:ilvl w:val="0"/>
          <w:numId w:val="2"/>
        </w:numPr>
      </w:pPr>
      <w:r>
        <w:rPr/>
        <w:t xml:space="preserve">Modes de consommation d'information différents</w:t>
      </w:r>
    </w:p>
    <w:p>
      <w:pPr>
        <w:pStyle w:val="Heading1"/>
      </w:pPr>
      <w:bookmarkStart w:id="6" w:name="_Toc6"/>
      <w:r>
        <w:t>Report location:</w:t>
      </w:r>
      <w:bookmarkEnd w:id="6"/>
    </w:p>
    <w:p>
      <w:hyperlink r:id="rId8" w:history="1">
        <w:r>
          <w:rPr>
            <w:color w:val="2980b9"/>
            <w:u w:val="single"/>
          </w:rPr>
          <w:t xml:space="preserve">https://www.fullpicture.app/item/3015e595647c91145af98c55ee02113c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4B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utilsfroids.net/2023/02/ce-que-chatgpt-fait-a-la-veille-la-diffusion-de-linformation-4-4/" TargetMode="External"/><Relationship Id="rId8" Type="http://schemas.openxmlformats.org/officeDocument/2006/relationships/hyperlink" Target="https://www.fullpicture.app/item/3015e595647c91145af98c55ee0211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2023-03-03T17:58:56+01:00</dcterms:created>
  <dcterms:modified xsi:type="dcterms:W3CDTF">2023-03-03T17:58:56+01:00</dcterms:modified>
</cp:coreProperties>
</file>

<file path=docProps/custom.xml><?xml version="1.0" encoding="utf-8"?>
<Properties xmlns="http://schemas.openxmlformats.org/officeDocument/2006/custom-properties" xmlns:vt="http://schemas.openxmlformats.org/officeDocument/2006/docPropsVTypes"/>
</file>