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 Triadic Parent-Implemented Home-Based Communication Intervention for Toddlers - Jennifer A. Brown, Juliann J. Woods, 2015</w:t>
      </w:r>
      <w:br/>
      <w:hyperlink r:id="rId7" w:history="1">
        <w:r>
          <w:rPr>
            <w:color w:val="2980b9"/>
            <w:u w:val="single"/>
          </w:rPr>
          <w:t xml:space="preserve">https://journals.sagepub.com/doi/10.1177/1053815115589350</w:t>
        </w:r>
      </w:hyperlink>
    </w:p>
    <w:p>
      <w:pPr>
        <w:pStyle w:val="Heading1"/>
      </w:pPr>
      <w:bookmarkStart w:id="2" w:name="_Toc2"/>
      <w:r>
        <w:t>Article summary:</w:t>
      </w:r>
      <w:bookmarkEnd w:id="2"/>
    </w:p>
    <w:p>
      <w:pPr>
        <w:jc w:val="both"/>
      </w:pPr>
      <w:r>
        <w:rPr/>
        <w:t xml:space="preserve">1. This article evaluates the effects of a parent-implemented communication intervention on parent and child communication for toddlers with Down syndrome, autism spectrum disorder, and developmental delays.</w:t>
      </w:r>
    </w:p>
    <w:p>
      <w:pPr>
        <w:jc w:val="both"/>
      </w:pPr>
      <w:r>
        <w:rPr/>
        <w:t xml:space="preserve">2. Interventionists coached parents to implement communication strategies and supports in family-identified routines over 24 intervention sessions.</w:t>
      </w:r>
    </w:p>
    <w:p>
      <w:pPr>
        <w:jc w:val="both"/>
      </w:pPr>
      <w:r>
        <w:rPr/>
        <w:t xml:space="preserve">3. Results support the use of triadic parent-implemented communication interventions that can be implemented in the early intervention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a Triadic Parent-Implemented Home-Based Communication Intervention for Toddlers” by Jennifer A. Brown and Juliann J. Woods is an evaluation of the effects of a parent-implemented communication intervention on parent and child communication for toddlers with Down syndrome, autism spectrum disorder, and developmental delays. The authors used a series of three multiple-baseline single-case studies with replication across nine parent–child dyads to evaluate the effectiveness of this intervention. The results showed that parents demonstrated increased responsive and modeling strategy use, and children exhibited higher rates of targeted communication forms from baseline to intervention phases. For eight out of nine dyads, the gains increased across the intervention phase, and effects were carried over into the maintenance phase. </w:t>
      </w:r>
    </w:p>
    <w:p>
      <w:pPr>
        <w:jc w:val="both"/>
      </w:pPr>
      <w:r>
        <w:rPr/>
        <w:t xml:space="preserve">The article is generally trustworthy as it provides evidence from multiple sources such as American Speech-Language-Hearing Association (2008), Bransford et al., (2000), Carter et al., (2011), Dunst et al., (2006), Fey et al., (2006), Fixsen et al., (2005), Friedman et al., (2012), Girolametto et al., (1998), Hancock &amp; Kaiser, (2002) etc. However, there are some potential biases in the article which should be noted such as lack of diversity in terms of gender or ethnicity among participants which could lead to skewed results; lack of control group which could have provided more reliable results; lack of discussion about possible risks associated with this type of intervention; lack of discussion about other interventions that could have been used instead; lack of discussion about potential long term effects; lack of discussion about cost implications etc. In addition, there is no mention about any ethical considerations related to this study which should have been discussed as well. </w:t>
      </w:r>
    </w:p>
    <w:p>
      <w:pPr>
        <w:jc w:val="both"/>
      </w:pPr>
      <w:r>
        <w:rPr/>
        <w:t xml:space="preserve">In conclusion, while this article provides useful insights into the effectiveness of triadic parent-implemented home based communication interventions for toddlers with various disabilities, it does not provide enough evidence or discuss potential biases or risks associated with this type of intervention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Gender and ethnicity bias in communication interventions</w:t>
      </w:r>
    </w:p>
    <w:p>
      <w:pPr>
        <w:spacing w:after="0"/>
        <w:numPr>
          <w:ilvl w:val="0"/>
          <w:numId w:val="2"/>
        </w:numPr>
      </w:pPr>
      <w:r>
        <w:rPr/>
        <w:t xml:space="preserve">Control group in communication interventions</w:t>
      </w:r>
    </w:p>
    <w:p>
      <w:pPr>
        <w:spacing w:after="0"/>
        <w:numPr>
          <w:ilvl w:val="0"/>
          <w:numId w:val="2"/>
        </w:numPr>
      </w:pPr>
      <w:r>
        <w:rPr/>
        <w:t xml:space="preserve">Risks associated with communication interventions</w:t>
      </w:r>
    </w:p>
    <w:p>
      <w:pPr>
        <w:spacing w:after="0"/>
        <w:numPr>
          <w:ilvl w:val="0"/>
          <w:numId w:val="2"/>
        </w:numPr>
      </w:pPr>
      <w:r>
        <w:rPr/>
        <w:t xml:space="preserve">Alternatives to communication interventions</w:t>
      </w:r>
    </w:p>
    <w:p>
      <w:pPr>
        <w:spacing w:after="0"/>
        <w:numPr>
          <w:ilvl w:val="0"/>
          <w:numId w:val="2"/>
        </w:numPr>
      </w:pPr>
      <w:r>
        <w:rPr/>
        <w:t xml:space="preserve">Long-term effects of communication interventions</w:t>
      </w:r>
    </w:p>
    <w:p>
      <w:pPr>
        <w:numPr>
          <w:ilvl w:val="0"/>
          <w:numId w:val="2"/>
        </w:numPr>
      </w:pPr>
      <w:r>
        <w:rPr/>
        <w:t xml:space="preserve">Cost implications of communication interventions</w:t>
      </w:r>
    </w:p>
    <w:p>
      <w:pPr>
        <w:pStyle w:val="Heading1"/>
      </w:pPr>
      <w:bookmarkStart w:id="6" w:name="_Toc6"/>
      <w:r>
        <w:t>Report location:</w:t>
      </w:r>
      <w:bookmarkEnd w:id="6"/>
    </w:p>
    <w:p>
      <w:hyperlink r:id="rId8" w:history="1">
        <w:r>
          <w:rPr>
            <w:color w:val="2980b9"/>
            <w:u w:val="single"/>
          </w:rPr>
          <w:t xml:space="preserve">https://www.fullpicture.app/item/3017ec109c3e14715d82072f364f5303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B9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053815115589350" TargetMode="External"/><Relationship Id="rId8" Type="http://schemas.openxmlformats.org/officeDocument/2006/relationships/hyperlink" Target="https://www.fullpicture.app/item/3017ec109c3e14715d82072f364f53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2023-03-03T04:12:24+01:00</dcterms:created>
  <dcterms:modified xsi:type="dcterms:W3CDTF">2023-03-03T04:12:24+01:00</dcterms:modified>
</cp:coreProperties>
</file>

<file path=docProps/custom.xml><?xml version="1.0" encoding="utf-8"?>
<Properties xmlns="http://schemas.openxmlformats.org/officeDocument/2006/custom-properties" xmlns:vt="http://schemas.openxmlformats.org/officeDocument/2006/docPropsVTypes"/>
</file>