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Biomanufacturing of organ-specific tissues with high cellular density and embedded vascular channels</w:t>
      </w:r>
      <w:br/>
      <w:hyperlink r:id="rId7" w:history="1">
        <w:r>
          <w:rPr>
            <w:color w:val="2980b9"/>
            <w:u w:val="single"/>
          </w:rPr>
          <w:t xml:space="preserve">https://www.science.org/doi/epdf/10.1126/sciadv.aaw2459</w:t>
        </w:r>
      </w:hyperlink>
    </w:p>
    <w:p>
      <w:pPr>
        <w:pStyle w:val="Heading1"/>
      </w:pPr>
      <w:bookmarkStart w:id="2" w:name="_Toc2"/>
      <w:r>
        <w:t>Article summary:</w:t>
      </w:r>
      <w:bookmarkEnd w:id="2"/>
    </w:p>
    <w:p>
      <w:pPr>
        <w:jc w:val="both"/>
      </w:pPr>
      <w:r>
        <w:rPr/>
        <w:t xml:space="preserve">1. Skylar-Scott et al. developed a biomanufacturing method for assembling hundreds of thousands of organ building blocks (OBBs) into living matrices with high cellular density and embedded vascular channels.</w:t>
      </w:r>
    </w:p>
    <w:p>
      <w:pPr>
        <w:jc w:val="both"/>
      </w:pPr>
      <w:r>
        <w:rPr/>
        <w:t xml:space="preserve">2. The OBB matrices exhibit the desired self-healing, viscoplastic behavior required for sacrificial writing into functional tissue (SWIFT).</w:t>
      </w:r>
    </w:p>
    <w:p>
      <w:pPr>
        <w:jc w:val="both"/>
      </w:pPr>
      <w:r>
        <w:rPr/>
        <w:t xml:space="preserve">3. This SWIFT biomanufacturing method enables the rapid assembly of perfusable patient- and organ-specific tissues at therapeutic scales.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Skylar-Scott et al., published in Science Advances in 2019, presents a novel biomanufacturing method for creating organ-specific tissues with high cellular density and embedded vascular channels. The authors present their findings in an organized and clear manner, providing evidence to support their claims. The article is well written and provides detailed descriptions of the methods used to create the OBB matrices as well as the results obtained from testing them.</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Furthermore, all potential risks associated with this method are noted throughout the article, which adds to its trustworthiness and reliability.</w:t>
      </w:r>
    </w:p>
    <w:p>
      <w:pPr>
        <w:jc w:val="both"/>
      </w:pPr>
      <w:r>
        <w:rPr/>
        <w:t xml:space="preserve">The only potential issue with this article is that it does not provide enough evidence to support some of its claims, such as the efficacy of this method in creating perfusable cardiac tissue that fuses and beats synchronously over a 7-day period. Additionally, there are no counterarguments presented in the article that could challenge or refute these claims, which could have added further depth to the discussion presented in this paper.</w:t>
      </w:r>
    </w:p>
    <w:p>
      <w:pPr>
        <w:pStyle w:val="Heading1"/>
      </w:pPr>
      <w:bookmarkStart w:id="5" w:name="_Toc5"/>
      <w:r>
        <w:t>Topics for further research:</w:t>
      </w:r>
      <w:bookmarkEnd w:id="5"/>
    </w:p>
    <w:p>
      <w:pPr>
        <w:spacing w:after="0"/>
        <w:numPr>
          <w:ilvl w:val="0"/>
          <w:numId w:val="2"/>
        </w:numPr>
      </w:pPr>
      <w:r>
        <w:rPr/>
        <w:t xml:space="preserve">Biomanufacturing techniques for organ-specific tissues</w:t>
      </w:r>
    </w:p>
    <w:p>
      <w:pPr>
        <w:spacing w:after="0"/>
        <w:numPr>
          <w:ilvl w:val="0"/>
          <w:numId w:val="2"/>
        </w:numPr>
      </w:pPr>
      <w:r>
        <w:rPr/>
        <w:t xml:space="preserve">Vascular channel formation in OBB matrices</w:t>
      </w:r>
    </w:p>
    <w:p>
      <w:pPr>
        <w:spacing w:after="0"/>
        <w:numPr>
          <w:ilvl w:val="0"/>
          <w:numId w:val="2"/>
        </w:numPr>
      </w:pPr>
      <w:r>
        <w:rPr/>
        <w:t xml:space="preserve">Perfusable cardiac tissue creation</w:t>
      </w:r>
    </w:p>
    <w:p>
      <w:pPr>
        <w:spacing w:after="0"/>
        <w:numPr>
          <w:ilvl w:val="0"/>
          <w:numId w:val="2"/>
        </w:numPr>
      </w:pPr>
      <w:r>
        <w:rPr/>
        <w:t xml:space="preserve">Synchronous beating of cardiac tissue</w:t>
      </w:r>
    </w:p>
    <w:p>
      <w:pPr>
        <w:spacing w:after="0"/>
        <w:numPr>
          <w:ilvl w:val="0"/>
          <w:numId w:val="2"/>
        </w:numPr>
      </w:pPr>
      <w:r>
        <w:rPr/>
        <w:t xml:space="preserve">Potential risks of biomanufacturing methods</w:t>
      </w:r>
    </w:p>
    <w:p>
      <w:pPr>
        <w:numPr>
          <w:ilvl w:val="0"/>
          <w:numId w:val="2"/>
        </w:numPr>
      </w:pPr>
      <w:r>
        <w:rPr/>
        <w:t xml:space="preserve">Counterarguments to biomanufacturing claims</w:t>
      </w:r>
    </w:p>
    <w:p>
      <w:pPr>
        <w:pStyle w:val="Heading1"/>
      </w:pPr>
      <w:bookmarkStart w:id="6" w:name="_Toc6"/>
      <w:r>
        <w:t>Report location:</w:t>
      </w:r>
      <w:bookmarkEnd w:id="6"/>
    </w:p>
    <w:p>
      <w:hyperlink r:id="rId8" w:history="1">
        <w:r>
          <w:rPr>
            <w:color w:val="2980b9"/>
            <w:u w:val="single"/>
          </w:rPr>
          <w:t xml:space="preserve">https://www.fullpicture.app/item/3038dde9ef30b07a0f3056cf492386c0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0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adv.aaw2459" TargetMode="External"/><Relationship Id="rId8" Type="http://schemas.openxmlformats.org/officeDocument/2006/relationships/hyperlink" Target="https://www.fullpicture.app/item/3038dde9ef30b07a0f3056cf492386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2023-03-05T17:39:44+01:00</dcterms:created>
  <dcterms:modified xsi:type="dcterms:W3CDTF">2023-03-05T17:39:44+01:00</dcterms:modified>
</cp:coreProperties>
</file>

<file path=docProps/custom.xml><?xml version="1.0" encoding="utf-8"?>
<Properties xmlns="http://schemas.openxmlformats.org/officeDocument/2006/custom-properties" xmlns:vt="http://schemas.openxmlformats.org/officeDocument/2006/docPropsVTypes"/>
</file>