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关于中国医保运行机制及其变化，你应该知道的 - 纽约时报中文网</w:t>
      </w:r>
      <w:br/>
      <w:hyperlink r:id="rId7" w:history="1">
        <w:r>
          <w:rPr>
            <w:color w:val="2980b9"/>
            <w:u w:val="single"/>
          </w:rPr>
          <w:t xml:space="preserve">https://cn.nytimes.com/business/20230224/china-health-insurance-explained/?_ga=2.70175120.1822204225.1677656790-363697239.1677656790</w:t>
        </w:r>
      </w:hyperlink>
    </w:p>
    <w:p>
      <w:pPr>
        <w:pStyle w:val="Heading1"/>
      </w:pPr>
      <w:bookmarkStart w:id="2" w:name="_Toc2"/>
      <w:r>
        <w:t>Article summary:</w:t>
      </w:r>
      <w:bookmarkEnd w:id="2"/>
    </w:p>
    <w:p>
      <w:pPr>
        <w:jc w:val="both"/>
      </w:pPr>
      <w:r>
        <w:rPr/>
        <w:t xml:space="preserve">1. There are two main medical insurance systems in China: Basic Medical Insurance for Employees and Basic Medical Insurance for Urban and Rural Residents.</w:t>
      </w:r>
    </w:p>
    <w:p>
      <w:pPr>
        <w:jc w:val="both"/>
      </w:pPr>
      <w:r>
        <w:rPr/>
        <w:t xml:space="preserve">2. The Chinese government has been cracking down on companies that flout the rules, and is now attempting to reduce investment in individual accounts and transfer some funds to pooling funds.</w:t>
      </w:r>
    </w:p>
    <w:p>
      <w:pPr>
        <w:jc w:val="both"/>
      </w:pPr>
      <w:r>
        <w:rPr/>
        <w:t xml:space="preserve">3. Regulations governing the use of individual medical insurance accounts are also changing, with beneficiaries able to direct money to family members living in rural areas.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current state of medical insurance in China, including details on who is covered by which system, how much coverage they receive, and recent changes to the system. However, there are several potential issues with the trustworthiness and reliability of this article. </w:t>
      </w:r>
    </w:p>
    <w:p>
      <w:pPr>
        <w:jc w:val="both"/>
      </w:pPr>
      <w:r>
        <w:rPr/>
        <w:t xml:space="preserve">First, it does not provide any evidence or sources for its claims about the current state of medical insurance in China or recent changes made to the system. This makes it difficult to verify whether these claims are accurate or not. Additionally, while it mentions protests sparked by new policies aimed at reducing inequality between urban and rural areas, it does not explore any counterarguments or opposing views on these policies. This could lead readers to believe that all Chinese citizens support these reforms without considering other perspectives on them. </w:t>
      </w:r>
    </w:p>
    <w:p>
      <w:pPr>
        <w:jc w:val="both"/>
      </w:pPr>
      <w:r>
        <w:rPr/>
        <w:t xml:space="preserve">Second, while the article does mention that some private sector employers do not contribute to employee health insurance plans, it does not provide any information about why this is happening or what measures have been taken by the government to address this issue. It also fails to mention any potential risks associated with these reforms such as increased costs for individuals or reduced access to care for certain populations. </w:t>
      </w:r>
    </w:p>
    <w:p>
      <w:pPr>
        <w:jc w:val="both"/>
      </w:pPr>
      <w:r>
        <w:rPr/>
        <w:t xml:space="preserve">Finally, while the article does provide an overview of how medical insurance works in China, it fails to present both sides equally when discussing recent changes made by the government. For example, while it mentions protests sparked by new policies aimed at reducing inequality between urban and rural areas, it does not explore any counterarguments or opposing views on these policies which could lead readers to believe that all Chinese citizens support these reforms without considering other perspectives on them. </w:t>
      </w:r>
    </w:p>
    <w:p>
      <w:pPr>
        <w:jc w:val="both"/>
      </w:pPr>
      <w:r>
        <w:rPr/>
        <w:t xml:space="preserve">In conclusion, while this article provides a comprehensive overview of medical insurance in China and recent changes made by the government, there are several potential issues with its trustworthiness and reliability due to lack of evidence for its claims as well as failure to explore counterarguments or potential risks associated with these reforms.</w:t>
      </w:r>
    </w:p>
    <w:p>
      <w:pPr>
        <w:pStyle w:val="Heading1"/>
      </w:pPr>
      <w:bookmarkStart w:id="5" w:name="_Toc5"/>
      <w:r>
        <w:t>Topics for further research:</w:t>
      </w:r>
      <w:bookmarkEnd w:id="5"/>
    </w:p>
    <w:p>
      <w:pPr>
        <w:spacing w:after="0"/>
        <w:numPr>
          <w:ilvl w:val="0"/>
          <w:numId w:val="2"/>
        </w:numPr>
      </w:pPr>
      <w:r>
        <w:rPr/>
        <w:t xml:space="preserve">Private sector health insurance in China </w:t>
      </w:r>
    </w:p>
    <w:p>
      <w:pPr>
        <w:spacing w:after="0"/>
        <w:numPr>
          <w:ilvl w:val="0"/>
          <w:numId w:val="2"/>
        </w:numPr>
      </w:pPr>
      <w:r>
        <w:rPr/>
        <w:t xml:space="preserve">Impact of medical insurance reforms on inequality in China </w:t>
      </w:r>
    </w:p>
    <w:p>
      <w:pPr>
        <w:spacing w:after="0"/>
        <w:numPr>
          <w:ilvl w:val="0"/>
          <w:numId w:val="2"/>
        </w:numPr>
      </w:pPr>
      <w:r>
        <w:rPr/>
        <w:t xml:space="preserve">Risks associated with medical insurance reforms in China </w:t>
      </w:r>
    </w:p>
    <w:p>
      <w:pPr>
        <w:spacing w:after="0"/>
        <w:numPr>
          <w:ilvl w:val="0"/>
          <w:numId w:val="2"/>
        </w:numPr>
      </w:pPr>
      <w:r>
        <w:rPr/>
        <w:t xml:space="preserve">Government measures to address private sector health insurance in China </w:t>
      </w:r>
    </w:p>
    <w:p>
      <w:pPr>
        <w:spacing w:after="0"/>
        <w:numPr>
          <w:ilvl w:val="0"/>
          <w:numId w:val="2"/>
        </w:numPr>
      </w:pPr>
      <w:r>
        <w:rPr/>
        <w:t xml:space="preserve">Counterarguments to medical insurance reforms in China </w:t>
      </w:r>
    </w:p>
    <w:p>
      <w:pPr>
        <w:numPr>
          <w:ilvl w:val="0"/>
          <w:numId w:val="2"/>
        </w:numPr>
      </w:pPr>
      <w:r>
        <w:rPr/>
        <w:t xml:space="preserve">Access to healthcare for rural populations in China</w:t>
      </w:r>
    </w:p>
    <w:p>
      <w:pPr>
        <w:pStyle w:val="Heading1"/>
      </w:pPr>
      <w:bookmarkStart w:id="6" w:name="_Toc6"/>
      <w:r>
        <w:t>Report location:</w:t>
      </w:r>
      <w:bookmarkEnd w:id="6"/>
    </w:p>
    <w:p>
      <w:hyperlink r:id="rId8" w:history="1">
        <w:r>
          <w:rPr>
            <w:color w:val="2980b9"/>
            <w:u w:val="single"/>
          </w:rPr>
          <w:t xml:space="preserve">https://www.fullpicture.app/item/3042d19f2947513ef11f8735a021d170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99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nytimes.com/business/20230224/china-health-insurance-explained/?_ga=2.70175120.1822204225.1677656790-363697239.1677656790" TargetMode="External"/><Relationship Id="rId8" Type="http://schemas.openxmlformats.org/officeDocument/2006/relationships/hyperlink" Target="https://www.fullpicture.app/item/3042d19f2947513ef11f8735a021d1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2023-03-05T17:26:29+01:00</dcterms:created>
  <dcterms:modified xsi:type="dcterms:W3CDTF">2023-03-05T17:26:29+01:00</dcterms:modified>
</cp:coreProperties>
</file>

<file path=docProps/custom.xml><?xml version="1.0" encoding="utf-8"?>
<Properties xmlns="http://schemas.openxmlformats.org/officeDocument/2006/custom-properties" xmlns:vt="http://schemas.openxmlformats.org/officeDocument/2006/docPropsVTypes"/>
</file>