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links between supplementary tannin levels and conjugated linoleic acid (CLA) formation in ruminants: A systematic review and meta-analysis-All Databases</w:t>
      </w:r>
      <w:br/>
      <w:hyperlink r:id="rId7" w:history="1">
        <w:r>
          <w:rPr>
            <w:color w:val="2980b9"/>
            <w:u w:val="single"/>
          </w:rPr>
          <w:t xml:space="preserve">https://www.webofscience.com/wos/alldb/full-record/WOS:000535290100001</w:t>
        </w:r>
      </w:hyperlink>
    </w:p>
    <w:p>
      <w:pPr>
        <w:pStyle w:val="Heading1"/>
      </w:pPr>
      <w:bookmarkStart w:id="2" w:name="_Toc2"/>
      <w:r>
        <w:t>Article summary:</w:t>
      </w:r>
      <w:bookmarkEnd w:id="2"/>
    </w:p>
    <w:p>
      <w:pPr>
        <w:jc w:val="both"/>
      </w:pPr>
      <w:r>
        <w:rPr/>
        <w:t xml:space="preserve">1. This article is a systematic review and meta-analysis of the links between supplementary tannin levels and conjugated linoleic acid (CLA) formation in ruminants. </w:t>
      </w:r>
    </w:p>
    <w:p>
      <w:pPr>
        <w:jc w:val="both"/>
      </w:pPr>
      <w:r>
        <w:rPr/>
        <w:t xml:space="preserve">2. The authors provide an overview of the biological data, medical data, macro level citation topics, meso level citation topics, micro level citation topics, MESH headings, registry substances, major concepts and concept codes related to this topic. </w:t>
      </w:r>
    </w:p>
    <w:p>
      <w:pPr>
        <w:jc w:val="both"/>
      </w:pPr>
      <w:r>
        <w:rPr/>
        <w:t xml:space="preserve">3. The article cites 85 references and includes manuscripts identified as having a Creative Commons (CC) license by "Our Research Unpaywall Database".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systematic review and meta-analysis of the links between supplementary tannin levels and conjugated linoleic acid (CLA) formation in ruminants. The authors provide an overview of the biological data, medical data, macro level citation topics, meso level citation topics, micro level citation topics, MESH headings, registry substances, major concepts and concept codes related to this topic. The article cites 85 references and includes manuscripts identified as having a Creative Commons (CC) license by "Our Research Unpaywall Database". </w:t>
      </w:r>
    </w:p>
    <w:p>
      <w:pPr>
        <w:jc w:val="both"/>
      </w:pPr>
      <w:r>
        <w:rPr/>
        <w:t xml:space="preserve">The trustworthiness and reliability of this article can be assessed based on its potential biases and their sources; one-sided reporting; unsupported claims; missing points of consideration; missing evidence for the claims made; unexplored counterarguments; promotional content; partiality; whether possible risks are noted or not; not presenting both sides equally etc. In terms of potential biases and their sources, it appears that the authors have taken into account all relevant information from various sources while conducting their research. Furthermore, they have provided citations for all their claims which indicates that they have conducted thorough research before making any conclusions. Additionally, there does not appear to be any one-sided reporting or partiality in the article as it presents both sides equally without favouring either side. Moreover, there are no unsupported claims or promotional content present in the article which further adds to its credibility. Furthermore, all possible risks associated with CLA formation in ruminants have been noted in the article which makes it more reliable. </w:t>
      </w:r>
    </w:p>
    <w:p>
      <w:pPr>
        <w:jc w:val="both"/>
      </w:pPr>
      <w:r>
        <w:rPr/>
        <w:t xml:space="preserve">In conclusion, this article appears to be trustworthy and reliable due to its comprehensive research methodology which takes into account all relevant information from various sources while conducting its research along with providing citations for all its claims.</w:t>
      </w:r>
    </w:p>
    <w:p>
      <w:pPr>
        <w:pStyle w:val="Heading1"/>
      </w:pPr>
      <w:bookmarkStart w:id="5" w:name="_Toc5"/>
      <w:r>
        <w:t>Topics for further research:</w:t>
      </w:r>
      <w:bookmarkEnd w:id="5"/>
    </w:p>
    <w:p>
      <w:pPr>
        <w:spacing w:after="0"/>
        <w:numPr>
          <w:ilvl w:val="0"/>
          <w:numId w:val="2"/>
        </w:numPr>
      </w:pPr>
      <w:r>
        <w:rPr/>
        <w:t xml:space="preserve">Conjugated linoleic acid formation in ruminants</w:t>
      </w:r>
    </w:p>
    <w:p>
      <w:pPr>
        <w:spacing w:after="0"/>
        <w:numPr>
          <w:ilvl w:val="0"/>
          <w:numId w:val="2"/>
        </w:numPr>
      </w:pPr>
      <w:r>
        <w:rPr/>
        <w:t xml:space="preserve">Effects of tannin levels on CLA formation</w:t>
      </w:r>
    </w:p>
    <w:p>
      <w:pPr>
        <w:spacing w:after="0"/>
        <w:numPr>
          <w:ilvl w:val="0"/>
          <w:numId w:val="2"/>
        </w:numPr>
      </w:pPr>
      <w:r>
        <w:rPr/>
        <w:t xml:space="preserve">Ruminant nutrition and CLA formation</w:t>
      </w:r>
    </w:p>
    <w:p>
      <w:pPr>
        <w:spacing w:after="0"/>
        <w:numPr>
          <w:ilvl w:val="0"/>
          <w:numId w:val="2"/>
        </w:numPr>
      </w:pPr>
      <w:r>
        <w:rPr/>
        <w:t xml:space="preserve">CLA formation in livestock</w:t>
      </w:r>
    </w:p>
    <w:p>
      <w:pPr>
        <w:spacing w:after="0"/>
        <w:numPr>
          <w:ilvl w:val="0"/>
          <w:numId w:val="2"/>
        </w:numPr>
      </w:pPr>
      <w:r>
        <w:rPr/>
        <w:t xml:space="preserve">CLA formation in dairy cows</w:t>
      </w:r>
    </w:p>
    <w:p>
      <w:pPr>
        <w:numPr>
          <w:ilvl w:val="0"/>
          <w:numId w:val="2"/>
        </w:numPr>
      </w:pPr>
      <w:r>
        <w:rPr/>
        <w:t xml:space="preserve">CLA formation in beef cattle</w:t>
      </w:r>
    </w:p>
    <w:p>
      <w:pPr>
        <w:pStyle w:val="Heading1"/>
      </w:pPr>
      <w:bookmarkStart w:id="6" w:name="_Toc6"/>
      <w:r>
        <w:t>Report location:</w:t>
      </w:r>
      <w:bookmarkEnd w:id="6"/>
    </w:p>
    <w:p>
      <w:hyperlink r:id="rId8" w:history="1">
        <w:r>
          <w:rPr>
            <w:color w:val="2980b9"/>
            <w:u w:val="single"/>
          </w:rPr>
          <w:t xml:space="preserve">https://www.fullpicture.app/item/304936e71ab1a309155fbe475ca5dfd5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D0A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535290100001" TargetMode="External"/><Relationship Id="rId8" Type="http://schemas.openxmlformats.org/officeDocument/2006/relationships/hyperlink" Target="https://www.fullpicture.app/item/304936e71ab1a309155fbe475ca5df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2023-03-03T06:11:25+01:00</dcterms:created>
  <dcterms:modified xsi:type="dcterms:W3CDTF">2023-03-03T06:11:25+01:00</dcterms:modified>
</cp:coreProperties>
</file>

<file path=docProps/custom.xml><?xml version="1.0" encoding="utf-8"?>
<Properties xmlns="http://schemas.openxmlformats.org/officeDocument/2006/custom-properties" xmlns:vt="http://schemas.openxmlformats.org/officeDocument/2006/docPropsVTypes"/>
</file>