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Cancer's new normal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https://pubmed.ncbi.nlm.nih.gov/35121920/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Cancer is a leading cause of death worldwide, with over 10 million mortalities annually.</w:t>
      </w:r>
    </w:p>
    <w:p>
      <w:pPr>
        <w:jc w:val="both"/>
      </w:pPr>
      <w:r>
        <w:rPr/>
        <w:t xml:space="preserve">2. The COVID-19 pandemic has created a "new normal" for cancer patients, including delays in diagnosis and treatment.</w:t>
      </w:r>
    </w:p>
    <w:p>
      <w:pPr>
        <w:jc w:val="both"/>
      </w:pPr>
      <w:r>
        <w:rPr/>
        <w:t xml:space="preserve">3. Telemedicine and other technological advancements have become increasingly important in providing care for cancer patients during the pandemic.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由于文章只提供了标题和一些基本信息，无法进行详细的批判性分析。需要更多的信息和内容来评估文章是否存在潜在偏见、片面报道、缺失考虑点等问题。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Different perspectives and opinions on the issue
</w:t>
      </w:r>
    </w:p>
    <w:p>
      <w:pPr>
        <w:spacing w:after="0"/>
        <w:numPr>
          <w:ilvl w:val="0"/>
          <w:numId w:val="2"/>
        </w:numPr>
      </w:pPr>
      <w:r>
        <w:rPr/>
        <w:t xml:space="preserve">Relevant data and statistics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and previous events related to the topic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or conflicts of interest of the author or sources
</w:t>
      </w:r>
    </w:p>
    <w:p>
      <w:pPr>
        <w:numPr>
          <w:ilvl w:val="0"/>
          <w:numId w:val="2"/>
        </w:numPr>
      </w:pPr>
      <w:r>
        <w:rPr/>
        <w:t xml:space="preserve">Possible solutions or alternative approaches to the issue.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https://www.fullpicture.app/item/304b587a524fd7fe1a8a9033559b0adc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6579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121920/" TargetMode="External"/><Relationship Id="rId8" Type="http://schemas.openxmlformats.org/officeDocument/2006/relationships/hyperlink" Target="https://www.fullpicture.app/item/304b587a524fd7fe1a8a9033559b0ad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2023-11-30T22:29:25+01:00</dcterms:created>
  <dcterms:modified xsi:type="dcterms:W3CDTF">2023-11-30T22:29:25+01:00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