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Fe3O4 nanospheres deposited on Prussian blue analogue-derived Ni-Co/CNTs networks for electromagnetic wave absorption - ScienceDirect</w:t>
      </w:r>
      <w:br/>
      <w:hyperlink r:id="rId7" w:history="1">
        <w:r>
          <w:rPr>
            <w:color w:val="2980b9"/>
            <w:u w:val="single"/>
          </w:rPr>
          <w:t xml:space="preserve">https://wvpn.qust.edu.cn/https/77726476706e69737468656265737421e7e056d234336155700b8ca891472636a6d29e640e/science/article/pii/S0925963522008020</w:t>
        </w:r>
      </w:hyperlink>
    </w:p>
    <w:p>
      <w:pPr>
        <w:pStyle w:val="Heading1"/>
      </w:pPr>
      <w:bookmarkStart w:id="2" w:name="_Toc2"/>
      <w:r>
        <w:t>Article summary:</w:t>
      </w:r>
      <w:bookmarkEnd w:id="2"/>
    </w:p>
    <w:p>
      <w:pPr>
        <w:jc w:val="both"/>
      </w:pPr>
      <w:r>
        <w:rPr/>
        <w:t xml:space="preserve">1. Ni-Co/CNTs networks were produced by annealing treatment and used as a carbon-based carrier to deposit Fe3O4 nanospheres.</w:t>
      </w:r>
    </w:p>
    <w:p>
      <w:pPr>
        <w:jc w:val="both"/>
      </w:pPr>
      <w:r>
        <w:rPr/>
        <w:t xml:space="preserve">2. The electromagnetic wave absorption performances of the composites could be effectively affected by adjusting the mass ratio of the Fe3O4 nanoparticles.</w:t>
      </w:r>
    </w:p>
    <w:p>
      <w:pPr>
        <w:jc w:val="both"/>
      </w:pPr>
      <w:r>
        <w:rPr/>
        <w:t xml:space="preserve">3. Synergistic effects of dielectric and magnetic losses generated by Ni-Co/CNTs and Fe3O4, respectively, and appropriately matched impedances can provide a new strategy for fabricating lightweight, thin-thickness, strong absorption, and wide-bandwidth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use of Ni-Co/CNTs networks decorated with Fe3O4 nanospheres as a promising absorber for electromagnetic wave absorption materials. The article is well written and provides detailed information on the synthesis process, performance characteristics, and potential applications of these materials. The authors also provide evidence to support their claims that these materials have excellent EMW absorption properties such as low density, thin thickness, broad bandwidth, and strong absorption. </w:t>
      </w:r>
    </w:p>
    <w:p>
      <w:pPr>
        <w:jc w:val="both"/>
      </w:pPr>
      <w:r>
        <w:rPr/>
        <w:t xml:space="preserve">However, there are some potential biases in this article that should be noted. For example, the authors do not discuss any possible risks associated with using these materials or any potential environmental impacts that may result from their production or use. Additionally, they do not present both sides equally when discussing the advantages of using these materials; instead they focus solely on their positive aspects without exploring any counterarguments or alternative solutions that may exist. Furthermore, there is some promotional content in this article which could lead readers to believe that these materials are superior to other existing solutions without providing sufficient evidence to support this claim. </w:t>
      </w:r>
    </w:p>
    <w:p>
      <w:pPr>
        <w:jc w:val="both"/>
      </w:pPr>
      <w:r>
        <w:rPr/>
        <w:t xml:space="preserve">In conclusion, while this article provides useful information about Ni-Co/CNTs networks decorated with Fe3O4 nanospheres as a promising absorber for electromagnetic wave absorption materials, it should be read critically in order to identify any potential biases or unsupported claims made by the authors.</w:t>
      </w:r>
    </w:p>
    <w:p>
      <w:pPr>
        <w:pStyle w:val="Heading1"/>
      </w:pPr>
      <w:bookmarkStart w:id="5" w:name="_Toc5"/>
      <w:r>
        <w:t>Topics for further research:</w:t>
      </w:r>
      <w:bookmarkEnd w:id="5"/>
    </w:p>
    <w:p>
      <w:pPr>
        <w:spacing w:after="0"/>
        <w:numPr>
          <w:ilvl w:val="0"/>
          <w:numId w:val="2"/>
        </w:numPr>
      </w:pPr>
      <w:r>
        <w:rPr/>
        <w:t xml:space="preserve">Environmental impacts of Ni-Co/CNTs networks</w:t>
      </w:r>
    </w:p>
    <w:p>
      <w:pPr>
        <w:spacing w:after="0"/>
        <w:numPr>
          <w:ilvl w:val="0"/>
          <w:numId w:val="2"/>
        </w:numPr>
      </w:pPr>
      <w:r>
        <w:rPr/>
        <w:t xml:space="preserve">Alternative solutions for electromagnetic wave absorption</w:t>
      </w:r>
    </w:p>
    <w:p>
      <w:pPr>
        <w:spacing w:after="0"/>
        <w:numPr>
          <w:ilvl w:val="0"/>
          <w:numId w:val="2"/>
        </w:numPr>
      </w:pPr>
      <w:r>
        <w:rPr/>
        <w:t xml:space="preserve">Potential risks of using Ni-Co/CNTs networks</w:t>
      </w:r>
    </w:p>
    <w:p>
      <w:pPr>
        <w:spacing w:after="0"/>
        <w:numPr>
          <w:ilvl w:val="0"/>
          <w:numId w:val="2"/>
        </w:numPr>
      </w:pPr>
      <w:r>
        <w:rPr/>
        <w:t xml:space="preserve">Comparative analysis of Ni-Co/CNTs networks and other materials</w:t>
      </w:r>
    </w:p>
    <w:p>
      <w:pPr>
        <w:spacing w:after="0"/>
        <w:numPr>
          <w:ilvl w:val="0"/>
          <w:numId w:val="2"/>
        </w:numPr>
      </w:pPr>
      <w:r>
        <w:rPr/>
        <w:t xml:space="preserve">Fe3O4 nanospheres synthesis process</w:t>
      </w:r>
    </w:p>
    <w:p>
      <w:pPr>
        <w:numPr>
          <w:ilvl w:val="0"/>
          <w:numId w:val="2"/>
        </w:numPr>
      </w:pPr>
      <w:r>
        <w:rPr/>
        <w:t xml:space="preserve">Regulatory standards for Ni-Co/CNTs networks</w:t>
      </w:r>
    </w:p>
    <w:p>
      <w:pPr>
        <w:pStyle w:val="Heading1"/>
      </w:pPr>
      <w:bookmarkStart w:id="6" w:name="_Toc6"/>
      <w:r>
        <w:t>Report location:</w:t>
      </w:r>
      <w:bookmarkEnd w:id="6"/>
    </w:p>
    <w:p>
      <w:hyperlink r:id="rId8" w:history="1">
        <w:r>
          <w:rPr>
            <w:color w:val="2980b9"/>
            <w:u w:val="single"/>
          </w:rPr>
          <w:t xml:space="preserve">https://www.fullpicture.app/item/305aedc44d1c556faa2ded48d80a023f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6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e056d234336155700b8ca891472636a6d29e640e/science/article/pii/S0925963522008020" TargetMode="External"/><Relationship Id="rId8" Type="http://schemas.openxmlformats.org/officeDocument/2006/relationships/hyperlink" Target="https://www.fullpicture.app/item/305aedc44d1c556faa2ded48d80a02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2023-02-24T16:03:24+01:00</dcterms:created>
  <dcterms:modified xsi:type="dcterms:W3CDTF">2023-02-24T16:03:24+01:00</dcterms:modified>
</cp:coreProperties>
</file>

<file path=docProps/custom.xml><?xml version="1.0" encoding="utf-8"?>
<Properties xmlns="http://schemas.openxmlformats.org/officeDocument/2006/custom-properties" xmlns:vt="http://schemas.openxmlformats.org/officeDocument/2006/docPropsVTypes"/>
</file>