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2023年房价上涨基本成定局|崩盘|股市_网易订阅</w:t>
      </w:r>
      <w:br/>
      <w:hyperlink r:id="rId7" w:history="1">
        <w:r>
          <w:rPr>
            <w:color w:val="2980b9"/>
            <w:u w:val="single"/>
          </w:rPr>
          <w:t xml:space="preserve">https://www.163.com/dy/article/HTCS0L390542QSA2.html</w:t>
        </w:r>
      </w:hyperlink>
    </w:p>
    <w:p>
      <w:pPr>
        <w:pStyle w:val="Heading1"/>
      </w:pPr>
      <w:bookmarkStart w:id="2" w:name="_Toc2"/>
      <w:r>
        <w:t>Article summary:</w:t>
      </w:r>
      <w:bookmarkEnd w:id="2"/>
    </w:p>
    <w:p>
      <w:pPr>
        <w:jc w:val="both"/>
      </w:pPr>
      <w:r>
        <w:rPr/>
        <w:t xml:space="preserve">1. The reason for the expected rise in housing prices in 2023 is that capital often works against the grain to reap profits.</w:t>
      </w:r>
    </w:p>
    <w:p>
      <w:pPr>
        <w:jc w:val="both"/>
      </w:pPr>
      <w:r>
        <w:rPr/>
        <w:t xml:space="preserve">2. When everyone expects housing prices to fall, it is actually a trap set by capital, as they are looking to buy low and sell high.</w:t>
      </w:r>
    </w:p>
    <w:p>
      <w:pPr>
        <w:jc w:val="both"/>
      </w:pPr>
      <w:r>
        <w:rPr/>
        <w:t xml:space="preserve">3. In times of inflation, real estate or gold are the most reliable investments.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article does not appear to be biased towards any particular point of view, but rather presents an objective analysis of the situation. It also acknowledges potential risks associated with investing in real estate and suggests alternative investments such as gold. The article does not contain any promotional content or unsupported claims, nor does it present one side more than the other. Furthermore, all points of consideration are explored thoroughly and counterarguments are presented where appropriate. In conclusion, this article can be considered reliable and trustworthy due to its balanced approach and lack of bias or promotional content.</w:t>
      </w:r>
    </w:p>
    <w:p>
      <w:pPr>
        <w:pStyle w:val="Heading1"/>
      </w:pPr>
      <w:bookmarkStart w:id="5" w:name="_Toc5"/>
      <w:r>
        <w:t>Topics for further research:</w:t>
      </w:r>
      <w:bookmarkEnd w:id="5"/>
    </w:p>
    <w:p>
      <w:pPr>
        <w:spacing w:after="0"/>
        <w:numPr>
          <w:ilvl w:val="0"/>
          <w:numId w:val="2"/>
        </w:numPr>
      </w:pPr>
      <w:r>
        <w:rPr/>
        <w:t xml:space="preserve">Real estate investment risks</w:t>
      </w:r>
    </w:p>
    <w:p>
      <w:pPr>
        <w:spacing w:after="0"/>
        <w:numPr>
          <w:ilvl w:val="0"/>
          <w:numId w:val="2"/>
        </w:numPr>
      </w:pPr>
      <w:r>
        <w:rPr/>
        <w:t xml:space="preserve">Real estate investment strategies</w:t>
      </w:r>
    </w:p>
    <w:p>
      <w:pPr>
        <w:spacing w:after="0"/>
        <w:numPr>
          <w:ilvl w:val="0"/>
          <w:numId w:val="2"/>
        </w:numPr>
      </w:pPr>
      <w:r>
        <w:rPr/>
        <w:t xml:space="preserve">Real estate market trends</w:t>
      </w:r>
    </w:p>
    <w:p>
      <w:pPr>
        <w:spacing w:after="0"/>
        <w:numPr>
          <w:ilvl w:val="0"/>
          <w:numId w:val="2"/>
        </w:numPr>
      </w:pPr>
      <w:r>
        <w:rPr/>
        <w:t xml:space="preserve">Real estate investment tax implications</w:t>
      </w:r>
    </w:p>
    <w:p>
      <w:pPr>
        <w:spacing w:after="0"/>
        <w:numPr>
          <w:ilvl w:val="0"/>
          <w:numId w:val="2"/>
        </w:numPr>
      </w:pPr>
      <w:r>
        <w:rPr/>
        <w:t xml:space="preserve">Real estate investment returns</w:t>
      </w:r>
    </w:p>
    <w:p>
      <w:pPr>
        <w:numPr>
          <w:ilvl w:val="0"/>
          <w:numId w:val="2"/>
        </w:numPr>
      </w:pPr>
      <w:r>
        <w:rPr/>
        <w:t xml:space="preserve">Alternative investments to real estate</w:t>
      </w:r>
    </w:p>
    <w:p>
      <w:pPr>
        <w:pStyle w:val="Heading1"/>
      </w:pPr>
      <w:bookmarkStart w:id="6" w:name="_Toc6"/>
      <w:r>
        <w:t>Report location:</w:t>
      </w:r>
      <w:bookmarkEnd w:id="6"/>
    </w:p>
    <w:p>
      <w:hyperlink r:id="rId8" w:history="1">
        <w:r>
          <w:rPr>
            <w:color w:val="2980b9"/>
            <w:u w:val="single"/>
          </w:rPr>
          <w:t xml:space="preserve">https://www.fullpicture.app/item/307725f562ba3d2d68846ef7213b00d0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1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3.com/dy/article/HTCS0L390542QSA2.html" TargetMode="External"/><Relationship Id="rId8" Type="http://schemas.openxmlformats.org/officeDocument/2006/relationships/hyperlink" Target="https://www.fullpicture.app/item/307725f562ba3d2d68846ef7213b00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2023-02-22T22:42:29+01:00</dcterms:created>
  <dcterms:modified xsi:type="dcterms:W3CDTF">2023-02-22T22:42:29+01:00</dcterms:modified>
</cp:coreProperties>
</file>

<file path=docProps/custom.xml><?xml version="1.0" encoding="utf-8"?>
<Properties xmlns="http://schemas.openxmlformats.org/officeDocument/2006/custom-properties" xmlns:vt="http://schemas.openxmlformats.org/officeDocument/2006/docPropsVTypes"/>
</file>