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SNK Vs. Capcom: Match of the Millennium | Review | Nintendo Switch</w:t>
      </w:r>
      <w:br/>
      <w:hyperlink r:id="rId7" w:history="1">
        <w:r>
          <w:rPr>
            <w:color w:val="2980b9"/>
            <w:u w:val="single"/>
          </w:rPr>
          <w:t xml:space="preserve">https://bigdaddygaming.co.uk/snk-vs-capcom-match-of-the-millennium-nintendo-switch/</w:t>
        </w:r>
      </w:hyperlink>
    </w:p>
    <w:p>
      <w:pPr>
        <w:pStyle w:val="Heading1"/>
      </w:pPr>
      <w:bookmarkStart w:id="2" w:name="_Toc2"/>
      <w:r>
        <w:t>Article summary:</w:t>
      </w:r>
      <w:bookmarkEnd w:id="2"/>
    </w:p>
    <w:p>
      <w:pPr>
        <w:jc w:val="both"/>
      </w:pPr>
      <w:r>
        <w:rPr/>
        <w:t xml:space="preserve">1. SNK Vs. Capcom: The Match of the Millennium is a crossover fighting game originally released on the NEO GEO Pocket Color and now available on the Nintendo Switch.</w:t>
      </w:r>
    </w:p>
    <w:p>
      <w:pPr>
        <w:jc w:val="both"/>
      </w:pPr>
      <w:r>
        <w:rPr/>
        <w:t xml:space="preserve">2. The game features a minimal but enjoyable story with unique rival matchups and a climactic final boss battle.</w:t>
      </w:r>
    </w:p>
    <w:p>
      <w:pPr>
        <w:jc w:val="both"/>
      </w:pPr>
      <w:r>
        <w:rPr/>
        <w:t xml:space="preserve">3. It offers various combat options, including single character, 2v2, and 3v3 modes, as well as different battle styles and mini-games. The art style is chibi-like but distinct, and the music features chip tune remixes of popular SNK and Capcom songs.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"SNK Vs. Capcom: Match of the Millennium | Review | Nintendo Switch" provides a review of the game SNK Vs. Capcom: The Match of the Millennium for the Nintendo Switch. The author begins by discussing their experience with previous crossover titles and their excitement for this release. They then go on to discuss various aspects of the game, including its story, combat options, character designs, music, and technical performance.</w:t>
      </w:r>
    </w:p>
    <w:p>
      <w:pPr>
        <w:jc w:val="both"/>
      </w:pPr>
      <w:r>
        <w:rPr/>
        <w:t xml:space="preserve"/>
      </w:r>
    </w:p>
    <w:p>
      <w:pPr>
        <w:jc w:val="both"/>
      </w:pPr>
      <w:r>
        <w:rPr/>
        <w:t xml:space="preserve">One potential bias in the article is the author's personal preference for fighting games. They mention that they are a fan of the genre and imply that others who enjoy fighting games would also enjoy this title. This bias may influence their overall positive assessment of the game.</w:t>
      </w:r>
    </w:p>
    <w:p>
      <w:pPr>
        <w:jc w:val="both"/>
      </w:pPr>
      <w:r>
        <w:rPr/>
        <w:t xml:space="preserve"/>
      </w:r>
    </w:p>
    <w:p>
      <w:pPr>
        <w:jc w:val="both"/>
      </w:pPr>
      <w:r>
        <w:rPr/>
        <w:t xml:space="preserve">The article lacks evidence or examples to support some of its claims. For example, when discussing the story mode, the author states that it strikes a good balance between not enough story and too much story without providing any specific examples or comparisons to other games in the genre.</w:t>
      </w:r>
    </w:p>
    <w:p>
      <w:pPr>
        <w:jc w:val="both"/>
      </w:pPr>
      <w:r>
        <w:rPr/>
        <w:t xml:space="preserve"/>
      </w:r>
    </w:p>
    <w:p>
      <w:pPr>
        <w:jc w:val="both"/>
      </w:pPr>
      <w:r>
        <w:rPr/>
        <w:t xml:space="preserve">Additionally, there is no exploration of potential counterarguments or criticisms of the game. The author only presents positive aspects and does not address any potential flaws or drawbacks.</w:t>
      </w:r>
    </w:p>
    <w:p>
      <w:pPr>
        <w:jc w:val="both"/>
      </w:pPr>
      <w:r>
        <w:rPr/>
        <w:t xml:space="preserve"/>
      </w:r>
    </w:p>
    <w:p>
      <w:pPr>
        <w:jc w:val="both"/>
      </w:pPr>
      <w:r>
        <w:rPr/>
        <w:t xml:space="preserve">The article also includes promotional content by providing links to purchase the game on Nintendo's website and mentioning its low price. While it is common for reviews to include purchasing information, it should be noted as potentially biased promotional content.</w:t>
      </w:r>
    </w:p>
    <w:p>
      <w:pPr>
        <w:jc w:val="both"/>
      </w:pPr>
      <w:r>
        <w:rPr/>
        <w:t xml:space="preserve"/>
      </w:r>
    </w:p>
    <w:p>
      <w:pPr>
        <w:jc w:val="both"/>
      </w:pPr>
      <w:r>
        <w:rPr/>
        <w:t xml:space="preserve">Overall, while the article provides an overview of various aspects of SNK Vs. Capcom: The Match of the Millennium, it lacks critical analysis and balanced reporting. It primarily focuses on positive aspects without addressing potential negatives or exploring alternative perspectives.</w:t>
      </w:r>
    </w:p>
    <w:p>
      <w:pPr>
        <w:pStyle w:val="Heading1"/>
      </w:pPr>
      <w:bookmarkStart w:id="5" w:name="_Toc5"/>
      <w:r>
        <w:t>Topics for further research:</w:t>
      </w:r>
      <w:bookmarkEnd w:id="5"/>
    </w:p>
    <w:p>
      <w:pPr>
        <w:spacing w:after="0"/>
        <w:numPr>
          <w:ilvl w:val="0"/>
          <w:numId w:val="2"/>
        </w:numPr>
      </w:pPr>
      <w:r>
        <w:rPr/>
        <w:t xml:space="preserve">SNK Vs. Capcom: The Match of the Millennium gameplay mechanics and controls
</w:t>
      </w:r>
    </w:p>
    <w:p>
      <w:pPr>
        <w:spacing w:after="0"/>
        <w:numPr>
          <w:ilvl w:val="0"/>
          <w:numId w:val="2"/>
        </w:numPr>
      </w:pPr>
      <w:r>
        <w:rPr/>
        <w:t xml:space="preserve">Comparison of SNK Vs. Capcom: The Match of the Millennium to previous crossover fighting games
</w:t>
      </w:r>
    </w:p>
    <w:p>
      <w:pPr>
        <w:spacing w:after="0"/>
        <w:numPr>
          <w:ilvl w:val="0"/>
          <w:numId w:val="2"/>
        </w:numPr>
      </w:pPr>
      <w:r>
        <w:rPr/>
        <w:t xml:space="preserve">Criticisms or drawbacks of SNK Vs. Capcom: The Match of the Millennium
</w:t>
      </w:r>
    </w:p>
    <w:p>
      <w:pPr>
        <w:spacing w:after="0"/>
        <w:numPr>
          <w:ilvl w:val="0"/>
          <w:numId w:val="2"/>
        </w:numPr>
      </w:pPr>
      <w:r>
        <w:rPr/>
        <w:t xml:space="preserve">Analysis of the story mode in SNK Vs. Capcom: The Match of the Millennium
</w:t>
      </w:r>
    </w:p>
    <w:p>
      <w:pPr>
        <w:spacing w:after="0"/>
        <w:numPr>
          <w:ilvl w:val="0"/>
          <w:numId w:val="2"/>
        </w:numPr>
      </w:pPr>
      <w:r>
        <w:rPr/>
        <w:t xml:space="preserve">Review of the character roster and balance in SNK Vs. Capcom: The Match of the Millennium
</w:t>
      </w:r>
    </w:p>
    <w:p>
      <w:pPr>
        <w:numPr>
          <w:ilvl w:val="0"/>
          <w:numId w:val="2"/>
        </w:numPr>
      </w:pPr>
      <w:r>
        <w:rPr/>
        <w:t xml:space="preserve">Technical performance and optimization of SNK Vs. Capcom: The Match of the Millennium on the Nintendo Switch</w:t>
      </w:r>
    </w:p>
    <w:p>
      <w:pPr>
        <w:pStyle w:val="Heading1"/>
      </w:pPr>
      <w:bookmarkStart w:id="6" w:name="_Toc6"/>
      <w:r>
        <w:t>Report location:</w:t>
      </w:r>
      <w:bookmarkEnd w:id="6"/>
    </w:p>
    <w:p>
      <w:hyperlink r:id="rId8" w:history="1">
        <w:r>
          <w:rPr>
            <w:color w:val="2980b9"/>
            <w:u w:val="single"/>
          </w:rPr>
          <w:t xml:space="preserve">https://www.fullpicture.app/item/308306f04430ece49e113b63c66af17c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0D0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gdaddygaming.co.uk/snk-vs-capcom-match-of-the-millennium-nintendo-switch/" TargetMode="External"/><Relationship Id="rId8" Type="http://schemas.openxmlformats.org/officeDocument/2006/relationships/hyperlink" Target="https://www.fullpicture.app/item/308306f04430ece49e113b63c66af1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2024-01-23T20:49:46+01:00</dcterms:created>
  <dcterms:modified xsi:type="dcterms:W3CDTF">2024-01-23T20:49:46+01:00</dcterms:modified>
</cp:coreProperties>
</file>

<file path=docProps/custom.xml><?xml version="1.0" encoding="utf-8"?>
<Properties xmlns="http://schemas.openxmlformats.org/officeDocument/2006/custom-properties" xmlns:vt="http://schemas.openxmlformats.org/officeDocument/2006/docPropsVTypes"/>
</file>