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SATB2‐LEMD2 interaction links nuclear shape plasticity to regulation of cognition‐related genes</w:t>
      </w:r>
      <w:br/>
      <w:hyperlink r:id="rId7" w:history="1">
        <w:r>
          <w:rPr>
            <w:color w:val="2980b9"/>
            <w:u w:val="single"/>
          </w:rPr>
          <w:t xml:space="preserve">https://www.ncbi.nlm.nih.gov/pmc/articles/PMC7849313/</w:t>
        </w:r>
      </w:hyperlink>
    </w:p>
    <w:p>
      <w:pPr>
        <w:pStyle w:val="Heading1"/>
      </w:pPr>
      <w:bookmarkStart w:id="2" w:name="_Toc2"/>
      <w:r>
        <w:t>Article summary:</w:t>
      </w:r>
      <w:bookmarkEnd w:id="2"/>
    </w:p>
    <w:p>
      <w:pPr>
        <w:jc w:val="both"/>
      </w:pPr>
      <w:r>
        <w:rPr/>
        <w:t xml:space="preserve">1. SATB2 is a schizophrenia risk gene and is associated with human intelligence.</w:t>
      </w:r>
    </w:p>
    <w:p>
      <w:pPr>
        <w:jc w:val="both"/>
      </w:pPr>
      <w:r>
        <w:rPr/>
        <w:t xml:space="preserve">2. Interactions between SATB2 and the inner nuclear membrane protein LEMD2 orchestrate the response of pyramidal neurons to neuronal activation, which affects nuclear shape plasticity.</w:t>
      </w:r>
    </w:p>
    <w:p>
      <w:pPr>
        <w:jc w:val="both"/>
      </w:pPr>
      <w:r>
        <w:rPr/>
        <w:t xml:space="preserve">3. Genes regulated by SATB2 and LEMD2 are enriched for mutations reported in intellectual disability and schizophrenia, as well as common variants associated with schizophrenia and cognitive function.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insight into the potential role of SATB2 and its interactor LEMD2 in regulating gene expression programs linked to cognitive ability and psychiatric disorder etiology. The authors provide evidence from both mouse models and human genetic data to support their claims, which adds credibility to their findings. However, there are some potential biases that should be noted when evaluating the trustworthiness of this article. </w:t>
      </w:r>
    </w:p>
    <w:p>
      <w:pPr>
        <w:jc w:val="both"/>
      </w:pPr>
      <w:r>
        <w:rPr/>
        <w:t xml:space="preserve">First, the authors do not explore any counterarguments or alternative explanations for their findings. While they provide evidence from mouse models and human genetic data, they do not consider any other possible explanations for their results or discuss any potential limitations of their study design. This could lead to a one-sided reporting of the results that does not present both sides equally. </w:t>
      </w:r>
    </w:p>
    <w:p>
      <w:pPr>
        <w:jc w:val="both"/>
      </w:pPr>
      <w:r>
        <w:rPr/>
        <w:t xml:space="preserve">Second, while the authors mention that mutations in genes encoding nuclear envelope proteins can result in various disorders, they do not discuss any potential risks associated with manipulating these genes or proteins in humans or animals. This could lead to an incomplete understanding of the implications of their findings if these risks are not taken into account when interpreting them. </w:t>
      </w:r>
    </w:p>
    <w:p>
      <w:pPr>
        <w:jc w:val="both"/>
      </w:pPr>
      <w:r>
        <w:rPr/>
        <w:t xml:space="preserve">Finally, it is also important to note that this article may contain promotional content due to its focus on a specific gene (SATB2) and its interactor (LEMD2). While this does not necessarily mean that the results presented are inaccurate or unreliable, it is important to consider when evaluating the trustworthiness of this article.</w:t>
      </w:r>
    </w:p>
    <w:p>
      <w:pPr>
        <w:pStyle w:val="Heading1"/>
      </w:pPr>
      <w:bookmarkStart w:id="5" w:name="_Toc5"/>
      <w:r>
        <w:t>Topics for further research:</w:t>
      </w:r>
      <w:bookmarkEnd w:id="5"/>
    </w:p>
    <w:p>
      <w:pPr>
        <w:spacing w:after="0"/>
        <w:numPr>
          <w:ilvl w:val="0"/>
          <w:numId w:val="2"/>
        </w:numPr>
      </w:pPr>
      <w:r>
        <w:rPr/>
        <w:t xml:space="preserve">Nuclear envelope proteins and disorders</w:t>
      </w:r>
    </w:p>
    <w:p>
      <w:pPr>
        <w:spacing w:after="0"/>
        <w:numPr>
          <w:ilvl w:val="0"/>
          <w:numId w:val="2"/>
        </w:numPr>
      </w:pPr>
      <w:r>
        <w:rPr/>
        <w:t xml:space="preserve">Potential risks of gene manipulation</w:t>
      </w:r>
    </w:p>
    <w:p>
      <w:pPr>
        <w:spacing w:after="0"/>
        <w:numPr>
          <w:ilvl w:val="0"/>
          <w:numId w:val="2"/>
        </w:numPr>
      </w:pPr>
      <w:r>
        <w:rPr/>
        <w:t xml:space="preserve">Cognitive ability and psychiatric disorder etiology</w:t>
      </w:r>
    </w:p>
    <w:p>
      <w:pPr>
        <w:spacing w:after="0"/>
        <w:numPr>
          <w:ilvl w:val="0"/>
          <w:numId w:val="2"/>
        </w:numPr>
      </w:pPr>
      <w:r>
        <w:rPr/>
        <w:t xml:space="preserve">Alternative explanations for findings</w:t>
      </w:r>
    </w:p>
    <w:p>
      <w:pPr>
        <w:spacing w:after="0"/>
        <w:numPr>
          <w:ilvl w:val="0"/>
          <w:numId w:val="2"/>
        </w:numPr>
      </w:pPr>
      <w:r>
        <w:rPr/>
        <w:t xml:space="preserve">Limitations of study design</w:t>
      </w:r>
    </w:p>
    <w:p>
      <w:pPr>
        <w:numPr>
          <w:ilvl w:val="0"/>
          <w:numId w:val="2"/>
        </w:numPr>
      </w:pPr>
      <w:r>
        <w:rPr/>
        <w:t xml:space="preserve">Promotional content in scientific articles</w:t>
      </w:r>
    </w:p>
    <w:p>
      <w:pPr>
        <w:pStyle w:val="Heading1"/>
      </w:pPr>
      <w:bookmarkStart w:id="6" w:name="_Toc6"/>
      <w:r>
        <w:t>Report location:</w:t>
      </w:r>
      <w:bookmarkEnd w:id="6"/>
    </w:p>
    <w:p>
      <w:hyperlink r:id="rId8" w:history="1">
        <w:r>
          <w:rPr>
            <w:color w:val="2980b9"/>
            <w:u w:val="single"/>
          </w:rPr>
          <w:t xml:space="preserve">https://www.fullpicture.app/item/30aa8b2d57595780387b93436450f015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FC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849313/" TargetMode="External"/><Relationship Id="rId8" Type="http://schemas.openxmlformats.org/officeDocument/2006/relationships/hyperlink" Target="https://www.fullpicture.app/item/30aa8b2d57595780387b93436450f0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2023-02-18T18:13:21+01:00</dcterms:created>
  <dcterms:modified xsi:type="dcterms:W3CDTF">2023-02-18T18:13:21+01:00</dcterms:modified>
</cp:coreProperties>
</file>

<file path=docProps/custom.xml><?xml version="1.0" encoding="utf-8"?>
<Properties xmlns="http://schemas.openxmlformats.org/officeDocument/2006/custom-properties" xmlns:vt="http://schemas.openxmlformats.org/officeDocument/2006/docPropsVTypes"/>
</file>