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Mathematics | Free Full-Text | Properties of Solutions for Games on Union-Closed Systems</w:t>
      </w:r>
      <w:br/>
      <w:hyperlink r:id="rId7" w:history="1">
        <w:r>
          <w:rPr>
            <w:color w:val="2980b9"/>
            <w:u w:val="single"/>
          </w:rPr>
          <w:t xml:space="preserve">https://www.mdpi.com/2227-7390/11/4/980</w:t>
        </w:r>
      </w:hyperlink>
    </w:p>
    <w:p>
      <w:pPr>
        <w:pStyle w:val="Heading1"/>
      </w:pPr>
      <w:bookmarkStart w:id="2" w:name="_Toc2"/>
      <w:r>
        <w:t>Article summary:</w:t>
      </w:r>
      <w:bookmarkEnd w:id="2"/>
    </w:p>
    <w:p>
      <w:pPr>
        <w:jc w:val="both"/>
      </w:pPr>
      <w:r>
        <w:rPr/>
        <w:t xml:space="preserve">1. The article discusses the properties of solutions for games on union-closed systems.</w:t>
      </w:r>
    </w:p>
    <w:p>
      <w:pPr>
        <w:jc w:val="both"/>
      </w:pPr>
      <w:r>
        <w:rPr/>
        <w:t xml:space="preserve">2. It examines various restrictions on coalition formation, such as communication graph games and antimatroids.</w:t>
      </w:r>
    </w:p>
    <w:p>
      <w:pPr>
        <w:jc w:val="both"/>
      </w:pPr>
      <w:r>
        <w:rPr/>
        <w:t xml:space="preserve">3. It applies several well-known excess-based solutions, such as the core, nucleolus and prekernel to a restricted game defined by assigning to each coalition the worth of its largest feasible subset in the union-closed system.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in-depth analysis of the properties of solutions for games on union-closed systems. The author provides a comprehensive overview of various restrictions on coalition formation, such as communication graph games and antimatroids, which are well supported by references from reputable sources. Furthermore, the author applies several well-known excess-based solutions to a restricted game defined by assigning to each coalition the worth of its largest feasible subset in the union-closed system, which is also supported by evidence from relevant literature. </w:t>
      </w:r>
    </w:p>
    <w:p>
      <w:pPr>
        <w:jc w:val="both"/>
      </w:pPr>
      <w:r>
        <w:rPr/>
        <w:t xml:space="preserve">The article does not appear to be biased or one-sided in any way; it presents both sides equally and fairly without promoting any particular point of view or agenda. Additionally, all claims made are supported with evidence from reputable sources and there are no unsupported claims or missing points of consideration that could potentially undermine its credibility. </w:t>
      </w:r>
    </w:p>
    <w:p>
      <w:pPr>
        <w:jc w:val="both"/>
      </w:pPr>
      <w:r>
        <w:rPr/>
        <w:t xml:space="preserve">In conclusion, this article is reliable and trustworthy due to its comprehensive coverage of topics related to games on union-closed systems and its lack of bias or one-sidedness.</w:t>
      </w:r>
    </w:p>
    <w:p>
      <w:pPr>
        <w:pStyle w:val="Heading1"/>
      </w:pPr>
      <w:bookmarkStart w:id="5" w:name="_Toc5"/>
      <w:r>
        <w:t>Topics for further research:</w:t>
      </w:r>
      <w:bookmarkEnd w:id="5"/>
    </w:p>
    <w:p>
      <w:pPr>
        <w:spacing w:after="0"/>
        <w:numPr>
          <w:ilvl w:val="0"/>
          <w:numId w:val="2"/>
        </w:numPr>
      </w:pPr>
      <w:r>
        <w:rPr/>
        <w:t xml:space="preserve">Coalition formation game theory</w:t>
      </w:r>
    </w:p>
    <w:p>
      <w:pPr>
        <w:spacing w:after="0"/>
        <w:numPr>
          <w:ilvl w:val="0"/>
          <w:numId w:val="2"/>
        </w:numPr>
      </w:pPr>
      <w:r>
        <w:rPr/>
        <w:t xml:space="preserve">Union-closed systems game theory</w:t>
      </w:r>
    </w:p>
    <w:p>
      <w:pPr>
        <w:spacing w:after="0"/>
        <w:numPr>
          <w:ilvl w:val="0"/>
          <w:numId w:val="2"/>
        </w:numPr>
      </w:pPr>
      <w:r>
        <w:rPr/>
        <w:t xml:space="preserve">Excess-based solutions game theory</w:t>
      </w:r>
    </w:p>
    <w:p>
      <w:pPr>
        <w:spacing w:after="0"/>
        <w:numPr>
          <w:ilvl w:val="0"/>
          <w:numId w:val="2"/>
        </w:numPr>
      </w:pPr>
      <w:r>
        <w:rPr/>
        <w:t xml:space="preserve">Communication graph games</w:t>
      </w:r>
    </w:p>
    <w:p>
      <w:pPr>
        <w:spacing w:after="0"/>
        <w:numPr>
          <w:ilvl w:val="0"/>
          <w:numId w:val="2"/>
        </w:numPr>
      </w:pPr>
      <w:r>
        <w:rPr/>
        <w:t xml:space="preserve">Antimatroids game theory</w:t>
      </w:r>
    </w:p>
    <w:p>
      <w:pPr>
        <w:numPr>
          <w:ilvl w:val="0"/>
          <w:numId w:val="2"/>
        </w:numPr>
      </w:pPr>
      <w:r>
        <w:rPr/>
        <w:t xml:space="preserve">Largest feasible subset game theory</w:t>
      </w:r>
    </w:p>
    <w:p>
      <w:pPr>
        <w:pStyle w:val="Heading1"/>
      </w:pPr>
      <w:bookmarkStart w:id="6" w:name="_Toc6"/>
      <w:r>
        <w:t>Report location:</w:t>
      </w:r>
      <w:bookmarkEnd w:id="6"/>
    </w:p>
    <w:p>
      <w:hyperlink r:id="rId8" w:history="1">
        <w:r>
          <w:rPr>
            <w:color w:val="2980b9"/>
            <w:u w:val="single"/>
          </w:rPr>
          <w:t xml:space="preserve">https://www.fullpicture.app/item/30bb303d5495433bfb99f04f83d9c5e2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F47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227-7390/11/4/980" TargetMode="External"/><Relationship Id="rId8" Type="http://schemas.openxmlformats.org/officeDocument/2006/relationships/hyperlink" Target="https://www.fullpicture.app/item/30bb303d5495433bfb99f04f83d9c5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2023-02-23T05:14:32+01:00</dcterms:created>
  <dcterms:modified xsi:type="dcterms:W3CDTF">2023-02-23T05:14:32+01:00</dcterms:modified>
</cp:coreProperties>
</file>

<file path=docProps/custom.xml><?xml version="1.0" encoding="utf-8"?>
<Properties xmlns="http://schemas.openxmlformats.org/officeDocument/2006/custom-properties" xmlns:vt="http://schemas.openxmlformats.org/officeDocument/2006/docPropsVTypes"/>
</file>