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Pediatric complex regional pain syndrome: a review - PubMed</w:t>
      </w:r>
      <w:br/>
      <w:hyperlink r:id="rId7" w:history="1">
        <w:r>
          <w:rPr>
            <w:color w:val="2980b9"/>
            <w:u w:val="single"/>
          </w:rPr>
          <w:t xml:space="preserve">https://pubmed.ncbi.nlm.nih.gov/27130211/</w:t>
        </w:r>
      </w:hyperlink>
    </w:p>
    <w:p>
      <w:pPr>
        <w:pStyle w:val="Heading1"/>
      </w:pPr>
      <w:bookmarkStart w:id="2" w:name="_Toc2"/>
      <w:r>
        <w:t>Article summary:</w:t>
      </w:r>
      <w:bookmarkEnd w:id="2"/>
    </w:p>
    <w:p>
      <w:pPr>
        <w:jc w:val="both"/>
      </w:pPr>
      <w:r>
        <w:rPr/>
        <w:t xml:space="preserve">1. Complex Regional Pain Syndrome (CRPS) is a chronic, intensified localized pain condition that can affect children and adolescents.</w:t>
      </w:r>
    </w:p>
    <w:p>
      <w:pPr>
        <w:jc w:val="both"/>
      </w:pPr>
      <w:r>
        <w:rPr/>
        <w:t xml:space="preserve">2. Symptoms include limb pain, allodynia, hyperalgesia, swelling and/or changes in skin color of the affected limb, dry mottled skin, hyperhidrosis and trophic changes of the nails and hair.</w:t>
      </w:r>
    </w:p>
    <w:p>
      <w:pPr>
        <w:jc w:val="both"/>
      </w:pPr>
      <w:r>
        <w:rPr/>
        <w:t xml:space="preserve">3. The diagnosis is clinical with the aid of adult criteria for CRPS and standard care consists of a multidisciplinary approach with intensive physical therapy in conjunction with psychological counseling.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an overview of pediatric complex regional pain syndrome (CRPS). It cites several studies to support its claims and provides a comprehensive review of the condition. However, there are some potential biases that should be noted. For example, the article does not provide any information on possible risks associated with CRPS or any counterarguments to its claims. Additionally, it does not present both sides equally as it focuses mainly on the positive aspects of CRPS treatment rather than exploring potential drawbacks or risks associated with it. Furthermore, there is no mention of any promotional content which could be seen as biased towards certain treatments or therapies for CRPS. In conclusion, while this article provides a comprehensive overview of pediatric CRPS, there are some potential biases that should be taken into consideration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Pediatric CRPS risks</w:t>
      </w:r>
    </w:p>
    <w:p>
      <w:pPr>
        <w:spacing w:after="0"/>
        <w:numPr>
          <w:ilvl w:val="0"/>
          <w:numId w:val="2"/>
        </w:numPr>
      </w:pPr>
      <w:r>
        <w:rPr/>
        <w:t xml:space="preserve">Pediatric CRPS drawbacks</w:t>
      </w:r>
    </w:p>
    <w:p>
      <w:pPr>
        <w:spacing w:after="0"/>
        <w:numPr>
          <w:ilvl w:val="0"/>
          <w:numId w:val="2"/>
        </w:numPr>
      </w:pPr>
      <w:r>
        <w:rPr/>
        <w:t xml:space="preserve">Pediatric CRPS counterarguments</w:t>
      </w:r>
    </w:p>
    <w:p>
      <w:pPr>
        <w:spacing w:after="0"/>
        <w:numPr>
          <w:ilvl w:val="0"/>
          <w:numId w:val="2"/>
        </w:numPr>
      </w:pPr>
      <w:r>
        <w:rPr/>
        <w:t xml:space="preserve">Pediatric CRPS treatments side effects</w:t>
      </w:r>
    </w:p>
    <w:p>
      <w:pPr>
        <w:spacing w:after="0"/>
        <w:numPr>
          <w:ilvl w:val="0"/>
          <w:numId w:val="2"/>
        </w:numPr>
      </w:pPr>
      <w:r>
        <w:rPr/>
        <w:t xml:space="preserve">Promotional content related to pediatric CRPS</w:t>
      </w:r>
    </w:p>
    <w:p>
      <w:pPr>
        <w:numPr>
          <w:ilvl w:val="0"/>
          <w:numId w:val="2"/>
        </w:numPr>
      </w:pPr>
      <w:r>
        <w:rPr/>
        <w:t xml:space="preserve">Evidence-based pediatric CRPS treatments</w:t>
      </w:r>
    </w:p>
    <w:p>
      <w:pPr>
        <w:pStyle w:val="Heading1"/>
      </w:pPr>
      <w:bookmarkStart w:id="6" w:name="_Toc6"/>
      <w:r>
        <w:t>Report location:</w:t>
      </w:r>
      <w:bookmarkEnd w:id="6"/>
    </w:p>
    <w:p>
      <w:hyperlink r:id="rId8" w:history="1">
        <w:r>
          <w:rPr>
            <w:color w:val="2980b9"/>
            <w:u w:val="single"/>
          </w:rPr>
          <w:t xml:space="preserve">https://www.fullpicture.app/item/30f59fb55848930916060814ad48790a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108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7130211/" TargetMode="External"/><Relationship Id="rId8" Type="http://schemas.openxmlformats.org/officeDocument/2006/relationships/hyperlink" Target="https://www.fullpicture.app/item/30f59fb55848930916060814ad48790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2023-02-23T07:46:10+01:00</dcterms:created>
  <dcterms:modified xsi:type="dcterms:W3CDTF">2023-02-23T07:46:10+01:00</dcterms:modified>
</cp:coreProperties>
</file>

<file path=docProps/custom.xml><?xml version="1.0" encoding="utf-8"?>
<Properties xmlns="http://schemas.openxmlformats.org/officeDocument/2006/custom-properties" xmlns:vt="http://schemas.openxmlformats.org/officeDocument/2006/docPropsVTypes"/>
</file>