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the structure, interaction, and dynamical property of ionic liquid from the deep learning force field - ScienceDirect</w:t>
      </w:r>
      <w:br/>
      <w:hyperlink r:id="rId7" w:history="1">
        <w:r>
          <w:rPr>
            <w:color w:val="2980b9"/>
            <w:u w:val="single"/>
          </w:rPr>
          <w:t xml:space="preserve">https://www.sciencedirect.com/science/article/pii/S0378775322013271?via%3Dihub</w:t>
        </w:r>
      </w:hyperlink>
    </w:p>
    <w:p>
      <w:pPr>
        <w:pStyle w:val="Heading1"/>
      </w:pPr>
      <w:bookmarkStart w:id="2" w:name="_Toc2"/>
      <w:r>
        <w:t>Article summary:</w:t>
      </w:r>
      <w:bookmarkEnd w:id="2"/>
    </w:p>
    <w:p>
      <w:pPr>
        <w:jc w:val="both"/>
      </w:pPr>
      <w:r>
        <w:rPr/>
        <w:t xml:space="preserve">1. A new deep learning force field (DPFF) was developed for 10 different ionic liquids (ILs).</w:t>
      </w:r>
    </w:p>
    <w:p>
      <w:pPr>
        <w:jc w:val="both"/>
      </w:pPr>
      <w:r>
        <w:rPr/>
        <w:t xml:space="preserve">2. MD simulations with DPFF can accurately describe the forces and energies of ILs.</w:t>
      </w:r>
    </w:p>
    <w:p>
      <w:pPr>
        <w:jc w:val="both"/>
      </w:pPr>
      <w:r>
        <w:rPr/>
        <w:t xml:space="preserve">3. The vibrational spectrum and hydrogen bond analysis revealed the coupling nature between coulombic and hydrogen bonding interactions within ILs.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development of a new deep learning force field (DPFF) for 10 different ionic liquids (ILs), and how MD simulations with DPFF can accurately describe the forces and energies of ILs. Furthermore, the vibrational spectrum and hydrogen bond analysis revealed the coupling nature between coulombic and hydrogen bonding interactions within ILs.</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by evidence from MD simulations with DPFF. Additionally, there is no promotional content or partiality in the article, as it focuses solely on providing an objective overview of the development of a new deep learning force field for ILs.</w:t>
      </w:r>
    </w:p>
    <w:p>
      <w:pPr>
        <w:jc w:val="both"/>
      </w:pPr>
      <w:r>
        <w:rPr/>
        <w:t xml:space="preserve">Finally, possible risks are noted in the article, as it mentions that data will be made available on request. This ensures that readers are aware that further research may be necessary to fully understand all aspects of this new force field for ILs.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Deep learning force field</w:t>
      </w:r>
    </w:p>
    <w:p>
      <w:pPr>
        <w:spacing w:after="0"/>
        <w:numPr>
          <w:ilvl w:val="0"/>
          <w:numId w:val="2"/>
        </w:numPr>
      </w:pPr>
      <w:r>
        <w:rPr/>
        <w:t xml:space="preserve">Molecular dynamics simulations</w:t>
      </w:r>
    </w:p>
    <w:p>
      <w:pPr>
        <w:spacing w:after="0"/>
        <w:numPr>
          <w:ilvl w:val="0"/>
          <w:numId w:val="2"/>
        </w:numPr>
      </w:pPr>
      <w:r>
        <w:rPr/>
        <w:t xml:space="preserve">Ionic liquids</w:t>
      </w:r>
    </w:p>
    <w:p>
      <w:pPr>
        <w:spacing w:after="0"/>
        <w:numPr>
          <w:ilvl w:val="0"/>
          <w:numId w:val="2"/>
        </w:numPr>
      </w:pPr>
      <w:r>
        <w:rPr/>
        <w:t xml:space="preserve">Vibrational spectrum analysis</w:t>
      </w:r>
    </w:p>
    <w:p>
      <w:pPr>
        <w:spacing w:after="0"/>
        <w:numPr>
          <w:ilvl w:val="0"/>
          <w:numId w:val="2"/>
        </w:numPr>
      </w:pPr>
      <w:r>
        <w:rPr/>
        <w:t xml:space="preserve">Hydrogen bond interactions</w:t>
      </w:r>
    </w:p>
    <w:p>
      <w:pPr>
        <w:numPr>
          <w:ilvl w:val="0"/>
          <w:numId w:val="2"/>
        </w:numPr>
      </w:pPr>
      <w:r>
        <w:rPr/>
        <w:t xml:space="preserve">Coulombic interactions</w:t>
      </w:r>
    </w:p>
    <w:p>
      <w:pPr>
        <w:pStyle w:val="Heading1"/>
      </w:pPr>
      <w:bookmarkStart w:id="6" w:name="_Toc6"/>
      <w:r>
        <w:t>Report location:</w:t>
      </w:r>
      <w:bookmarkEnd w:id="6"/>
    </w:p>
    <w:p>
      <w:hyperlink r:id="rId8" w:history="1">
        <w:r>
          <w:rPr>
            <w:color w:val="2980b9"/>
            <w:u w:val="single"/>
          </w:rPr>
          <w:t xml:space="preserve">https://www.fullpicture.app/item/310f3327973f8a6c721a83323336ba66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91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775322013271?via%3Dihub" TargetMode="External"/><Relationship Id="rId8" Type="http://schemas.openxmlformats.org/officeDocument/2006/relationships/hyperlink" Target="https://www.fullpicture.app/item/310f3327973f8a6c721a83323336b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2023-02-27T18:13:46+01:00</dcterms:created>
  <dcterms:modified xsi:type="dcterms:W3CDTF">2023-02-27T18:13:46+01:00</dcterms:modified>
</cp:coreProperties>
</file>

<file path=docProps/custom.xml><?xml version="1.0" encoding="utf-8"?>
<Properties xmlns="http://schemas.openxmlformats.org/officeDocument/2006/custom-properties" xmlns:vt="http://schemas.openxmlformats.org/officeDocument/2006/docPropsVTypes"/>
</file>