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immunogenic cell death and its relevance for cancer therapy - PMC</w:t>
      </w:r>
      <w:br/>
      <w:hyperlink r:id="rId7" w:history="1">
        <w:r>
          <w:rPr>
            <w:color w:val="2980b9"/>
            <w:u w:val="single"/>
          </w:rPr>
          <w:t xml:space="preserve">https://www.ncbi.nlm.nih.gov/pmc/articles/PMC7691519/</w:t>
        </w:r>
      </w:hyperlink>
    </w:p>
    <w:p>
      <w:pPr>
        <w:pStyle w:val="Heading1"/>
      </w:pPr>
      <w:bookmarkStart w:id="2" w:name="_Toc2"/>
      <w:r>
        <w:t>Article summary:</w:t>
      </w:r>
      <w:bookmarkEnd w:id="2"/>
    </w:p>
    <w:p>
      <w:pPr>
        <w:jc w:val="both"/>
      </w:pPr>
      <w:r>
        <w:rPr/>
        <w:t xml:space="preserve">1. The article discusses the roles of immunity in suppressing tumor development and shaping tumor immunogenicity.</w:t>
      </w:r>
    </w:p>
    <w:p>
      <w:pPr>
        <w:jc w:val="both"/>
      </w:pPr>
      <w:r>
        <w:rPr/>
        <w:t xml:space="preserve">2. It examines the context-dependent roles of complement in cancer, transcriptional programs underlying CD4 T cell differentiation and functions, epigenetic silencing of TH1-type chemokines, neoantigens in cancer immunotherapy, alternative tumour-specific antigens, and mutational and antigenic landscape in tumor progression and cancer immunotherapy.</w:t>
      </w:r>
    </w:p>
    <w:p>
      <w:pPr>
        <w:jc w:val="both"/>
      </w:pPr>
      <w:r>
        <w:rPr/>
        <w:t xml:space="preserve">3. The article also focuses on the definition, detection and interpretation of immunogenic cell death and its relevance for cancer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of the current understanding of immunogenic cell death and its relevance for cancer therapy. It provides an overview of the various aspects related to this topic such as immunity’s role in suppressing tumor development, context-dependent roles of complement in cancer, transcriptional programs underlying CD4 T cell differentiation and functions, epigenetic silencing of TH1-type chemokines, neoantigens in cancer immunotherapy, alternative tumour-specific antigens, mutational and antigenic landscape in tumor progression and cancer immunotherapy. The article is well written with clear explanations that are easy to understand. </w:t>
      </w:r>
    </w:p>
    <w:p>
      <w:pPr>
        <w:jc w:val="both"/>
      </w:pPr>
      <w:r>
        <w:rPr/>
        <w:t xml:space="preserve">The sources used are reliable as they are from peer reviewed journals such as Adv Immunol., Science., Nat Rev Clin Oncol., Int Rev Cell Mol Biol., Nat Rev Immunol., J Immunother Cancer., Trends Cell Biol., Immunity., Nature etc. The authors have provided citations for each source which adds to the trustworthiness of the article. </w:t>
      </w:r>
    </w:p>
    <w:p>
      <w:pPr>
        <w:jc w:val="both"/>
      </w:pPr>
      <w:r>
        <w:rPr/>
        <w:t xml:space="preserve">The article does not appear to be biased or one sided as it presents both sides equally by providing evidence from multiple sources to support their claims. Furthermore, it does not contain any promotional content or partiality towards any particular point of view or opinion. All possible risks associated with this topic have been noted throughout the article which makes it more reliable. </w:t>
      </w:r>
    </w:p>
    <w:p>
      <w:pPr>
        <w:jc w:val="both"/>
      </w:pPr>
      <w:r>
        <w:rPr/>
        <w:t xml:space="preserve">In conclusion, this article is trustworthy and reliable due to its comprehensive coverage on the topic along with its use of reliable sources that provide evidence for all claims made throughout the text.</w:t>
      </w:r>
    </w:p>
    <w:p>
      <w:pPr>
        <w:pStyle w:val="Heading1"/>
      </w:pPr>
      <w:bookmarkStart w:id="5" w:name="_Toc5"/>
      <w:r>
        <w:t>Topics for further research:</w:t>
      </w:r>
      <w:bookmarkEnd w:id="5"/>
    </w:p>
    <w:p>
      <w:pPr>
        <w:spacing w:after="0"/>
        <w:numPr>
          <w:ilvl w:val="0"/>
          <w:numId w:val="2"/>
        </w:numPr>
      </w:pPr>
      <w:r>
        <w:rPr/>
        <w:t xml:space="preserve">Cancer immunotherapy neoantigens</w:t>
      </w:r>
    </w:p>
    <w:p>
      <w:pPr>
        <w:spacing w:after="0"/>
        <w:numPr>
          <w:ilvl w:val="0"/>
          <w:numId w:val="2"/>
        </w:numPr>
      </w:pPr>
      <w:r>
        <w:rPr/>
        <w:t xml:space="preserve">CD4 T cell differentiation</w:t>
      </w:r>
    </w:p>
    <w:p>
      <w:pPr>
        <w:spacing w:after="0"/>
        <w:numPr>
          <w:ilvl w:val="0"/>
          <w:numId w:val="2"/>
        </w:numPr>
      </w:pPr>
      <w:r>
        <w:rPr/>
        <w:t xml:space="preserve">Immunogenic cell death mechanisms</w:t>
      </w:r>
    </w:p>
    <w:p>
      <w:pPr>
        <w:spacing w:after="0"/>
        <w:numPr>
          <w:ilvl w:val="0"/>
          <w:numId w:val="2"/>
        </w:numPr>
      </w:pPr>
      <w:r>
        <w:rPr/>
        <w:t xml:space="preserve">Complement system in cancer</w:t>
      </w:r>
    </w:p>
    <w:p>
      <w:pPr>
        <w:spacing w:after="0"/>
        <w:numPr>
          <w:ilvl w:val="0"/>
          <w:numId w:val="2"/>
        </w:numPr>
      </w:pPr>
      <w:r>
        <w:rPr/>
        <w:t xml:space="preserve">Tumor-specific antigens</w:t>
      </w:r>
    </w:p>
    <w:p>
      <w:pPr>
        <w:numPr>
          <w:ilvl w:val="0"/>
          <w:numId w:val="2"/>
        </w:numPr>
      </w:pPr>
      <w:r>
        <w:rPr/>
        <w:t xml:space="preserve">Epigenetic silencing of TH1-type chemokines</w:t>
      </w:r>
    </w:p>
    <w:p>
      <w:pPr>
        <w:pStyle w:val="Heading1"/>
      </w:pPr>
      <w:bookmarkStart w:id="6" w:name="_Toc6"/>
      <w:r>
        <w:t>Report location:</w:t>
      </w:r>
      <w:bookmarkEnd w:id="6"/>
    </w:p>
    <w:p>
      <w:hyperlink r:id="rId8" w:history="1">
        <w:r>
          <w:rPr>
            <w:color w:val="2980b9"/>
            <w:u w:val="single"/>
          </w:rPr>
          <w:t xml:space="preserve">https://www.fullpicture.app/item/31125bd47aed25149288786d6d9e30dc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667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91519/" TargetMode="External"/><Relationship Id="rId8" Type="http://schemas.openxmlformats.org/officeDocument/2006/relationships/hyperlink" Target="https://www.fullpicture.app/item/31125bd47aed25149288786d6d9e30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2023-02-24T09:22:52+01:00</dcterms:created>
  <dcterms:modified xsi:type="dcterms:W3CDTF">2023-02-24T09:22:52+01:00</dcterms:modified>
</cp:coreProperties>
</file>

<file path=docProps/custom.xml><?xml version="1.0" encoding="utf-8"?>
<Properties xmlns="http://schemas.openxmlformats.org/officeDocument/2006/custom-properties" xmlns:vt="http://schemas.openxmlformats.org/officeDocument/2006/docPropsVTypes"/>
</file>