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Electrical Burns - StatPearls - NCBI Bookshelf</w:t>
      </w:r>
      <w:br/>
      <w:hyperlink r:id="rId7" w:history="1">
        <w:r>
          <w:rPr>
            <w:color w:val="2980b9"/>
            <w:u w:val="single"/>
          </w:rPr>
          <w:t xml:space="preserve">https://www.ncbi.nlm.nih.gov/books/NBK519514/</w:t>
        </w:r>
      </w:hyperlink>
    </w:p>
    <w:p>
      <w:pPr>
        <w:pStyle w:val="Heading1"/>
      </w:pPr>
      <w:bookmarkStart w:id="2" w:name="_Toc2"/>
      <w:r>
        <w:t>Article summary:</w:t>
      </w:r>
      <w:bookmarkEnd w:id="2"/>
    </w:p>
    <w:p>
      <w:pPr>
        <w:jc w:val="both"/>
      </w:pPr>
      <w:r>
        <w:rPr/>
        <w:t xml:space="preserve">1. Electrical injuries occur when high-energy current travels through the body due to contact with an electrical source.</w:t>
      </w:r>
    </w:p>
    <w:p>
      <w:pPr>
        <w:jc w:val="both"/>
      </w:pPr>
      <w:r>
        <w:rPr/>
        <w:t xml:space="preserve">2. Low-frequency alternating current (AC) causes more extensive injury to tissues than does high-frequency AC or direct current (DC).</w:t>
      </w:r>
    </w:p>
    <w:p>
      <w:pPr>
        <w:jc w:val="both"/>
      </w:pPr>
      <w:r>
        <w:rPr/>
        <w:t xml:space="preserve">3. Burns can be classified as high or low voltage, with high voltages greater than 500-1000 Volts causing deep burns and extensive deep tissue and organ damage.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electrical burns, including their pathophysiology, presentation, and treatment options available for them. It also highlights the role of the interprofessional team in its management. The article is well-researched and provides evidence for its claims in the form of references to scientific studies. Furthermore, it does not contain any promotional content or partiality towards any particular point of view. </w:t>
      </w:r>
    </w:p>
    <w:p>
      <w:pPr>
        <w:jc w:val="both"/>
      </w:pPr>
      <w:r>
        <w:rPr/>
        <w:t xml:space="preserve">The only potential issue with the article is that it does not explore counterarguments or present both sides equally; however, this is understandable given that it is a summary of existing research rather than an opinion piece. Additionally, possible risks associated with electrical burns are noted throughout the article. In conclusion, this article can be considered reliable and trustworthy overall.</w:t>
      </w:r>
    </w:p>
    <w:p>
      <w:pPr>
        <w:pStyle w:val="Heading1"/>
      </w:pPr>
      <w:bookmarkStart w:id="5" w:name="_Toc5"/>
      <w:r>
        <w:t>Topics for further research:</w:t>
      </w:r>
      <w:bookmarkEnd w:id="5"/>
    </w:p>
    <w:p>
      <w:pPr>
        <w:spacing w:after="0"/>
        <w:numPr>
          <w:ilvl w:val="0"/>
          <w:numId w:val="2"/>
        </w:numPr>
      </w:pPr>
      <w:r>
        <w:rPr/>
        <w:t xml:space="preserve">Electrical burn prevention</w:t>
      </w:r>
    </w:p>
    <w:p>
      <w:pPr>
        <w:spacing w:after="0"/>
        <w:numPr>
          <w:ilvl w:val="0"/>
          <w:numId w:val="2"/>
        </w:numPr>
      </w:pPr>
      <w:r>
        <w:rPr/>
        <w:t xml:space="preserve">Electrical burn complications</w:t>
      </w:r>
    </w:p>
    <w:p>
      <w:pPr>
        <w:spacing w:after="0"/>
        <w:numPr>
          <w:ilvl w:val="0"/>
          <w:numId w:val="2"/>
        </w:numPr>
      </w:pPr>
      <w:r>
        <w:rPr/>
        <w:t xml:space="preserve">Electrical burn prognosis</w:t>
      </w:r>
    </w:p>
    <w:p>
      <w:pPr>
        <w:spacing w:after="0"/>
        <w:numPr>
          <w:ilvl w:val="0"/>
          <w:numId w:val="2"/>
        </w:numPr>
      </w:pPr>
      <w:r>
        <w:rPr/>
        <w:t xml:space="preserve">Electrical burn rehabilitation</w:t>
      </w:r>
    </w:p>
    <w:p>
      <w:pPr>
        <w:spacing w:after="0"/>
        <w:numPr>
          <w:ilvl w:val="0"/>
          <w:numId w:val="2"/>
        </w:numPr>
      </w:pPr>
      <w:r>
        <w:rPr/>
        <w:t xml:space="preserve">Electrical burn long-term effects</w:t>
      </w:r>
    </w:p>
    <w:p>
      <w:pPr>
        <w:numPr>
          <w:ilvl w:val="0"/>
          <w:numId w:val="2"/>
        </w:numPr>
      </w:pPr>
      <w:r>
        <w:rPr/>
        <w:t xml:space="preserve">Electrical burn legal implications</w:t>
      </w:r>
    </w:p>
    <w:p>
      <w:pPr>
        <w:pStyle w:val="Heading1"/>
      </w:pPr>
      <w:bookmarkStart w:id="6" w:name="_Toc6"/>
      <w:r>
        <w:t>Report location:</w:t>
      </w:r>
      <w:bookmarkEnd w:id="6"/>
    </w:p>
    <w:p>
      <w:hyperlink r:id="rId8" w:history="1">
        <w:r>
          <w:rPr>
            <w:color w:val="2980b9"/>
            <w:u w:val="single"/>
          </w:rPr>
          <w:t xml:space="preserve">https://www.fullpicture.app/item/314dc667979691de5d885de31e1c246c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6A2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books/NBK519514/" TargetMode="External"/><Relationship Id="rId8" Type="http://schemas.openxmlformats.org/officeDocument/2006/relationships/hyperlink" Target="https://www.fullpicture.app/item/314dc667979691de5d885de31e1c24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2023-02-27T20:09:33+01:00</dcterms:created>
  <dcterms:modified xsi:type="dcterms:W3CDTF">2023-02-27T20:09:33+01:00</dcterms:modified>
</cp:coreProperties>
</file>

<file path=docProps/custom.xml><?xml version="1.0" encoding="utf-8"?>
<Properties xmlns="http://schemas.openxmlformats.org/officeDocument/2006/custom-properties" xmlns:vt="http://schemas.openxmlformats.org/officeDocument/2006/docPropsVTypes"/>
</file>