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在动态景观中保留代理记录：来自古新世-始新世热最大值的建模和示例 |地质学 |地球科学世界</w:t>
      </w:r>
      <w:br/>
      <w:hyperlink r:id="rId7" w:history="1">
        <w:r>
          <w:rPr>
            <w:color w:val="2980b9"/>
            <w:u w:val="single"/>
          </w:rPr>
          <w:t xml:space="preserve">https://pubs.geoscienceworld.org/gsa/geology/article-abstract/45/11/967/516669/Preserving-proxy-records-in-dynamic-landscapes?redirectedFrom=PDF</w:t>
        </w:r>
      </w:hyperlink>
    </w:p>
    <w:p>
      <w:pPr>
        <w:pStyle w:val="Heading1"/>
      </w:pPr>
      <w:bookmarkStart w:id="2" w:name="_Toc2"/>
      <w:r>
        <w:t>Article summary:</w:t>
      </w:r>
      <w:bookmarkEnd w:id="2"/>
    </w:p>
    <w:p>
      <w:pPr>
        <w:jc w:val="both"/>
      </w:pPr>
      <w:r>
        <w:rPr/>
        <w:t xml:space="preserve">1. This article discusses the modeling and examples of proxy records from the Paleocene-Eocene Thermal Maximum (PETM) in dynamic landscapes.</w:t>
      </w:r>
    </w:p>
    <w:p>
      <w:pPr>
        <w:jc w:val="both"/>
      </w:pPr>
      <w:r>
        <w:rPr/>
        <w:t xml:space="preserve">2. The article presents 15 randomly fused error records with parameters for size, duration, onset, and recovery.</w:t>
      </w:r>
    </w:p>
    <w:p>
      <w:pPr>
        <w:jc w:val="both"/>
      </w:pPr>
      <w:r>
        <w:rPr/>
        <w:t xml:space="preserve">3. It also examines the sensitivity of the PETM ensemble to age models derived from linear sedimentation rates by randomly changing 1/3 of the sedimentation rates by a factor of two.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in-depth analysis of proxy records from the Paleocene-Eocene Thermal Maximum (PETM) in dynamic landscapes. The authors present 15 randomly fused error records with parameters for size, duration, onset, and recovery. They also examine the sensitivity of the PETM ensemble to age models derived from linear sedimentation rates by randomly changing 1/3 of the sedimentation rates by a factor of two.</w:t>
      </w:r>
    </w:p>
    <w:p>
      <w:pPr>
        <w:jc w:val="both"/>
      </w:pPr>
      <w:r>
        <w:rPr/>
        <w:t xml:space="preserve">The article is well written and provides detailed information on its topic. However, there are some potential biases that should be noted. For example, it does not explore counterarguments or present both sides equally; instead it focuses solely on supporting its own claims without considering any opposing views or evidence that may contradict them. Additionally, there is no discussion about possible risks associated with this research or any potential implications for future studies or applications. Furthermore, some of the claims made in the article are unsupported and lack evidence to back them up; this could lead readers to draw inaccurate conclusions about their validity and reliability.</w:t>
      </w:r>
    </w:p>
    <w:p>
      <w:pPr>
        <w:jc w:val="both"/>
      </w:pPr>
      <w:r>
        <w:rPr/>
        <w:t xml:space="preserve">In conclusion, while this article provides an interesting analysis on proxy records from PETM in dynamic landscapes, it should be read critically as it contains potential biases that could lead readers to draw inaccurate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Paleocene-Eocene Thermal Maximum (PETM)</w:t>
      </w:r>
    </w:p>
    <w:p>
      <w:pPr>
        <w:spacing w:after="0"/>
        <w:numPr>
          <w:ilvl w:val="0"/>
          <w:numId w:val="2"/>
        </w:numPr>
      </w:pPr>
      <w:r>
        <w:rPr/>
        <w:t xml:space="preserve">Sedimentation rate variability</w:t>
      </w:r>
    </w:p>
    <w:p>
      <w:pPr>
        <w:spacing w:after="0"/>
        <w:numPr>
          <w:ilvl w:val="0"/>
          <w:numId w:val="2"/>
        </w:numPr>
      </w:pPr>
      <w:r>
        <w:rPr/>
        <w:t xml:space="preserve">Age model accuracy</w:t>
      </w:r>
    </w:p>
    <w:p>
      <w:pPr>
        <w:spacing w:after="0"/>
        <w:numPr>
          <w:ilvl w:val="0"/>
          <w:numId w:val="2"/>
        </w:numPr>
      </w:pPr>
      <w:r>
        <w:rPr/>
        <w:t xml:space="preserve">Potential risks of PETM research</w:t>
      </w:r>
    </w:p>
    <w:p>
      <w:pPr>
        <w:spacing w:after="0"/>
        <w:numPr>
          <w:ilvl w:val="0"/>
          <w:numId w:val="2"/>
        </w:numPr>
      </w:pPr>
      <w:r>
        <w:rPr/>
        <w:t xml:space="preserve">Implications of PETM research</w:t>
      </w:r>
    </w:p>
    <w:p>
      <w:pPr>
        <w:numPr>
          <w:ilvl w:val="0"/>
          <w:numId w:val="2"/>
        </w:numPr>
      </w:pPr>
      <w:r>
        <w:rPr/>
        <w:t xml:space="preserve">Counterarguments to PETM research</w:t>
      </w:r>
    </w:p>
    <w:p>
      <w:pPr>
        <w:pStyle w:val="Heading1"/>
      </w:pPr>
      <w:bookmarkStart w:id="6" w:name="_Toc6"/>
      <w:r>
        <w:t>Report location:</w:t>
      </w:r>
      <w:bookmarkEnd w:id="6"/>
    </w:p>
    <w:p>
      <w:hyperlink r:id="rId8" w:history="1">
        <w:r>
          <w:rPr>
            <w:color w:val="2980b9"/>
            <w:u w:val="single"/>
          </w:rPr>
          <w:t xml:space="preserve">https://www.fullpicture.app/item/31550278dc263a889cec6c148ecf5cd3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6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geology/article-abstract/45/11/967/516669/Preserving-proxy-records-in-dynamic-landscapes?redirectedFrom=PDF" TargetMode="External"/><Relationship Id="rId8" Type="http://schemas.openxmlformats.org/officeDocument/2006/relationships/hyperlink" Target="https://www.fullpicture.app/item/31550278dc263a889cec6c148ecf5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2023-02-22T11:35:01+01:00</dcterms:created>
  <dcterms:modified xsi:type="dcterms:W3CDTF">2023-02-22T11:35:01+01:00</dcterms:modified>
</cp:coreProperties>
</file>

<file path=docProps/custom.xml><?xml version="1.0" encoding="utf-8"?>
<Properties xmlns="http://schemas.openxmlformats.org/officeDocument/2006/custom-properties" xmlns:vt="http://schemas.openxmlformats.org/officeDocument/2006/docPropsVTypes"/>
</file>