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DeepHunter: a coverage-guided fuzz testing framework for deep neural networks | Proceedings of the 28th ACM SIGSOFT International Symposium on Software Testing and Analysis</w:t>
      </w:r>
      <w:br/>
      <w:hyperlink r:id="rId7" w:history="1">
        <w:r>
          <w:rPr>
            <w:color w:val="2980b9"/>
            <w:u w:val="single"/>
          </w:rPr>
          <w:t xml:space="preserve">https://dl.acm.org/doi/abs/10.1145/3293882.3330579</w:t>
        </w:r>
      </w:hyperlink>
    </w:p>
    <w:p>
      <w:pPr>
        <w:pStyle w:val="Heading1"/>
      </w:pPr>
      <w:bookmarkStart w:id="2" w:name="_Toc2"/>
      <w:r>
        <w:t>Article summary:</w:t>
      </w:r>
      <w:bookmarkEnd w:id="2"/>
    </w:p>
    <w:p>
      <w:pPr>
        <w:jc w:val="both"/>
      </w:pPr>
      <w:r>
        <w:rPr/>
        <w:t xml:space="preserve">1. DeepHunter is a coverage-guided fuzz testing framework for detecting potential defects in general-purpose deep neural networks (DNNs).</w:t>
      </w:r>
    </w:p>
    <w:p>
      <w:pPr>
        <w:jc w:val="both"/>
      </w:pPr>
      <w:r>
        <w:rPr/>
        <w:t xml:space="preserve">2. The framework includes a metamorphic mutation strategy to generate new semantically preserved tests, and multiple extensible coverage criteria as feedback to guide the test generation.</w:t>
      </w:r>
    </w:p>
    <w:p>
      <w:pPr>
        <w:jc w:val="both"/>
      </w:pPr>
      <w:r>
        <w:rPr/>
        <w:t xml:space="preserve">3. Experiments demonstrate that DeepHunter outperforms existing frameworks in terms of coverage, quantity and diversity of defects identified, and is useful for capturing defects during DNN quantization for platform migration.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DeepHunter, a coverage-guided fuzz testing framework for detecting potential defects in general-purpose deep neural networks (DNNs). The article is well written and provides detailed information on the framework’s components and its performance in experiments. However, there are some points that could be further explored or discussed more thoroughly. For example, the article does not provide any information on how the framework deals with false positives or false negatives when detecting potential defects. Additionally, it does not discuss any possible risks associated with using the framework or any limitations of its use cases. Furthermore, while the article mentions that experiments demonstrate that DeepHunter outperforms existing frameworks in terms of coverage, quantity and diversity of defects identified, it does not provide any evidence to support this claim. Finally, while the article discusses how DeepHunter can be used to capture defects during DNN quantization for platform migration, it does not explore other possible applications or use cases for the framework.</w:t>
      </w:r>
    </w:p>
    <w:p>
      <w:pPr>
        <w:pStyle w:val="Heading1"/>
      </w:pPr>
      <w:bookmarkStart w:id="5" w:name="_Toc5"/>
      <w:r>
        <w:t>Topics for further research:</w:t>
      </w:r>
      <w:bookmarkEnd w:id="5"/>
    </w:p>
    <w:p>
      <w:pPr>
        <w:spacing w:after="0"/>
        <w:numPr>
          <w:ilvl w:val="0"/>
          <w:numId w:val="2"/>
        </w:numPr>
      </w:pPr>
      <w:r>
        <w:rPr/>
        <w:t xml:space="preserve">False positives and false negatives in fuzz testing</w:t>
      </w:r>
    </w:p>
    <w:p>
      <w:pPr>
        <w:spacing w:after="0"/>
        <w:numPr>
          <w:ilvl w:val="0"/>
          <w:numId w:val="2"/>
        </w:numPr>
      </w:pPr>
      <w:r>
        <w:rPr/>
        <w:t xml:space="preserve">Risks associated with using DeepHunter</w:t>
      </w:r>
    </w:p>
    <w:p>
      <w:pPr>
        <w:spacing w:after="0"/>
        <w:numPr>
          <w:ilvl w:val="0"/>
          <w:numId w:val="2"/>
        </w:numPr>
      </w:pPr>
      <w:r>
        <w:rPr/>
        <w:t xml:space="preserve">Limitations of DeepHunter</w:t>
      </w:r>
    </w:p>
    <w:p>
      <w:pPr>
        <w:spacing w:after="0"/>
        <w:numPr>
          <w:ilvl w:val="0"/>
          <w:numId w:val="2"/>
        </w:numPr>
      </w:pPr>
      <w:r>
        <w:rPr/>
        <w:t xml:space="preserve">Evidence for DeepHunter outperforming existing frameworks</w:t>
      </w:r>
    </w:p>
    <w:p>
      <w:pPr>
        <w:spacing w:after="0"/>
        <w:numPr>
          <w:ilvl w:val="0"/>
          <w:numId w:val="2"/>
        </w:numPr>
      </w:pPr>
      <w:r>
        <w:rPr/>
        <w:t xml:space="preserve">Applications of DeepHunter</w:t>
      </w:r>
    </w:p>
    <w:p>
      <w:pPr>
        <w:numPr>
          <w:ilvl w:val="0"/>
          <w:numId w:val="2"/>
        </w:numPr>
      </w:pPr>
      <w:r>
        <w:rPr/>
        <w:t xml:space="preserve">Use cases for DeepHunter</w:t>
      </w:r>
    </w:p>
    <w:p>
      <w:pPr>
        <w:pStyle w:val="Heading1"/>
      </w:pPr>
      <w:bookmarkStart w:id="6" w:name="_Toc6"/>
      <w:r>
        <w:t>Report location:</w:t>
      </w:r>
      <w:bookmarkEnd w:id="6"/>
    </w:p>
    <w:p>
      <w:hyperlink r:id="rId8" w:history="1">
        <w:r>
          <w:rPr>
            <w:color w:val="2980b9"/>
            <w:u w:val="single"/>
          </w:rPr>
          <w:t xml:space="preserve">https://www.fullpicture.app/item/3184b7509fcb6bd0c85630123d37c1ec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72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293882.3330579" TargetMode="External"/><Relationship Id="rId8" Type="http://schemas.openxmlformats.org/officeDocument/2006/relationships/hyperlink" Target="https://www.fullpicture.app/item/3184b7509fcb6bd0c85630123d37c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2023-02-24T17:46:25+01:00</dcterms:created>
  <dcterms:modified xsi:type="dcterms:W3CDTF">2023-02-24T17:46:25+01:00</dcterms:modified>
</cp:coreProperties>
</file>

<file path=docProps/custom.xml><?xml version="1.0" encoding="utf-8"?>
<Properties xmlns="http://schemas.openxmlformats.org/officeDocument/2006/custom-properties" xmlns:vt="http://schemas.openxmlformats.org/officeDocument/2006/docPropsVTypes"/>
</file>