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and maladaptive introgression in grapevine domestication | PNAS</w:t>
      </w:r>
      <w:br/>
      <w:hyperlink r:id="rId7" w:history="1">
        <w:r>
          <w:rPr>
            <w:color w:val="2980b9"/>
            <w:u w:val="single"/>
          </w:rPr>
          <w:t xml:space="preserve">https://www.pnas.org/doi/10.1073/pnas.2222041120</w:t>
        </w:r>
      </w:hyperlink>
    </w:p>
    <w:p>
      <w:pPr>
        <w:pStyle w:val="Heading1"/>
      </w:pPr>
      <w:bookmarkStart w:id="2" w:name="_Toc2"/>
      <w:r>
        <w:t>Article summary:</w:t>
      </w:r>
      <w:bookmarkEnd w:id="2"/>
    </w:p>
    <w:p>
      <w:pPr>
        <w:jc w:val="both"/>
      </w:pPr>
      <w:r>
        <w:rPr/>
        <w:t xml:space="preserve">1. 本文研究了葡萄的驯化历史和野生种与栽培种之间的基因交流。发现欧洲野生葡萄对于提高葡萄酒口味有重要作用，但是基因交流也会带来潜在的负面影响。</w:t>
      </w:r>
    </w:p>
    <w:p>
      <w:pPr>
        <w:jc w:val="both"/>
      </w:pPr>
      <w:r>
        <w:rPr/>
        <w:t xml:space="preserve">2. 研究表明，软性选择扫描是人工选择的主要信号。与芳香化合物合成相关的基因通路在被选择和基因交流的区域中富集，这表明欧洲野生葡萄是改善栽培葡萄口味的重要资源。</w:t>
      </w:r>
    </w:p>
    <w:p>
      <w:pPr>
        <w:jc w:val="both"/>
      </w:pPr>
      <w:r>
        <w:rPr/>
        <w:t xml:space="preserve">3. 尽管基因交流可以带来优势，但它也会增加遗传负担。大多数有害SNP和结构变异体都处于杂合状态，这对于无性系繁殖作物来说尤为重要。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然而，在讨论中，作者提出了一些偏见和未经证实的主张。例如，作者声称欧洲野生葡萄是改善葡萄酒口味的重要资源，但没有提供足够的证据来支持这一观点。此外，作者没有探讨可能存在的风险或负面影响，并且没有平等地呈现双方的观点。因此，该文章可能存在片面报道和偏袒之嫌。</w:t>
      </w:r>
    </w:p>
    <w:p>
      <w:pPr>
        <w:jc w:val="both"/>
      </w:pPr>
      <w:r>
        <w:rPr/>
        <w:t xml:space="preserve"/>
      </w:r>
    </w:p>
    <w:p>
      <w:pPr>
        <w:jc w:val="both"/>
      </w:pPr>
      <w:r>
        <w:rPr/>
        <w:t xml:space="preserve">此外，在讨论中，作者还提到了基因组育种的潜在应用。然而，他们并没有探讨这种方法可能带来的道德和社会问题。例如，在进行基因组育种时，是否需要考虑动物福利、环境保护和消费者权益等问题？这些问题对于决定是否采用基因组育种技术至关重要。</w:t>
      </w:r>
    </w:p>
    <w:p>
      <w:pPr>
        <w:jc w:val="both"/>
      </w:pPr>
      <w:r>
        <w:rPr/>
        <w:t xml:space="preserve"/>
      </w:r>
    </w:p>
    <w:p>
      <w:pPr>
        <w:jc w:val="both"/>
      </w:pPr>
      <w:r>
        <w:rPr/>
        <w:t xml:space="preserve">总之，尽管该文章在某些方面具有价值，但它也存在一些缺失和偏见。未来的研究应该更加全面地考虑各种因素，并避免不必要的偏见和宣传内容。</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Balanced presentation of viewpoints
</w:t>
      </w:r>
    </w:p>
    <w:p>
      <w:pPr>
        <w:spacing w:after="0"/>
        <w:numPr>
          <w:ilvl w:val="0"/>
          <w:numId w:val="2"/>
        </w:numPr>
      </w:pPr>
      <w:r>
        <w:rPr/>
        <w:t xml:space="preserve">Ethical and social issues of genomic breeding
</w:t>
      </w:r>
    </w:p>
    <w:p>
      <w:pPr>
        <w:spacing w:after="0"/>
        <w:numPr>
          <w:ilvl w:val="0"/>
          <w:numId w:val="2"/>
        </w:numPr>
      </w:pPr>
      <w:r>
        <w:rPr/>
        <w:t xml:space="preserve">Animal welfare considerations
</w:t>
      </w:r>
    </w:p>
    <w:p>
      <w:pPr>
        <w:spacing w:after="0"/>
        <w:numPr>
          <w:ilvl w:val="0"/>
          <w:numId w:val="2"/>
        </w:numPr>
      </w:pPr>
      <w:r>
        <w:rPr/>
        <w:t xml:space="preserve">Environmental protection concerns
</w:t>
      </w:r>
    </w:p>
    <w:p>
      <w:pPr>
        <w:numPr>
          <w:ilvl w:val="0"/>
          <w:numId w:val="2"/>
        </w:numPr>
      </w:pPr>
      <w:r>
        <w:rPr/>
        <w:t xml:space="preserve">Consumer rights and interests</w:t>
      </w:r>
    </w:p>
    <w:p>
      <w:pPr>
        <w:pStyle w:val="Heading1"/>
      </w:pPr>
      <w:bookmarkStart w:id="6" w:name="_Toc6"/>
      <w:r>
        <w:t>Report location:</w:t>
      </w:r>
      <w:bookmarkEnd w:id="6"/>
    </w:p>
    <w:p>
      <w:hyperlink r:id="rId8" w:history="1">
        <w:r>
          <w:rPr>
            <w:color w:val="2980b9"/>
            <w:u w:val="single"/>
          </w:rPr>
          <w:t xml:space="preserve">https://www.fullpicture.app/item/319e6fbc964ac855fc37a416fa7748f0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D2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222041120" TargetMode="External"/><Relationship Id="rId8" Type="http://schemas.openxmlformats.org/officeDocument/2006/relationships/hyperlink" Target="https://www.fullpicture.app/item/319e6fbc964ac855fc37a416fa774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2023-06-07T03:51:09+02:00</dcterms:created>
  <dcterms:modified xsi:type="dcterms:W3CDTF">2023-06-07T03:51:09+02:00</dcterms:modified>
</cp:coreProperties>
</file>

<file path=docProps/custom.xml><?xml version="1.0" encoding="utf-8"?>
<Properties xmlns="http://schemas.openxmlformats.org/officeDocument/2006/custom-properties" xmlns:vt="http://schemas.openxmlformats.org/officeDocument/2006/docPropsVTypes"/>
</file>