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MacReady Or Childs The Thing At The End Of John Carpenter's The Thing? An Investigation</w:t>
      </w:r>
      <w:br/>
      <w:hyperlink r:id="rId7" w:history="1">
        <w:r>
          <w:rPr>
            <w:color w:val="2980b9"/>
            <w:u w:val="single"/>
          </w:rPr>
          <w:t xml:space="preserve">https://www.slashfilm.com/1172685/is-macready-or-childs-the-thing-at-the-end-of-john-carpenters-the-thing-an-investigation/</w:t>
        </w:r>
      </w:hyperlink>
    </w:p>
    <w:p>
      <w:pPr>
        <w:pStyle w:val="Heading1"/>
      </w:pPr>
      <w:bookmarkStart w:id="2" w:name="_Toc2"/>
      <w:r>
        <w:t>Article summary:</w:t>
      </w:r>
      <w:bookmarkEnd w:id="2"/>
    </w:p>
    <w:p>
      <w:pPr>
        <w:jc w:val="both"/>
      </w:pPr>
      <w:r>
        <w:rPr/>
        <w:t xml:space="preserve">1. The movie "John Carpenter's The Thing" has an ambiguous ending that has been debated for decades, with fans arguing whether or not the final two characters standing were Things.</w:t>
      </w:r>
    </w:p>
    <w:p>
      <w:pPr>
        <w:jc w:val="both"/>
      </w:pPr>
      <w:r>
        <w:rPr/>
        <w:t xml:space="preserve">2. The most common read on the ending is that Childs is a Thing, but there are some logical flaws in this theory.</w:t>
      </w:r>
    </w:p>
    <w:p>
      <w:pPr>
        <w:jc w:val="both"/>
      </w:pPr>
      <w:r>
        <w:rPr/>
        <w:t xml:space="preserve">3. There is also an uncomfortable racial component to the Childs theory, as it was rare for a Black character to make it to the end of a studio horror movie in 1982.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MacReady Or Childs The Thing At The End Of John Carpenter's The Thing? An Investigation” provides an interesting analysis of the ambiguous ending of John Carpenter’s 1982 film “The Thing” and attempts to answer the question of who is actually a Thing at the end of the movie. While the article does provide some interesting insights into why certain theories may be flawed, it does have some potential biases and issues with trustworthiness and reliability. </w:t>
      </w:r>
    </w:p>
    <w:p>
      <w:pPr>
        <w:jc w:val="both"/>
      </w:pPr>
      <w:r>
        <w:rPr/>
        <w:t xml:space="preserve">First, there is a lack of evidence provided for many of the claims made in the article. For example, when discussing why Childs may be a Thing, there is no evidence provided to back up this claim other than his sketchy excuse for why he disappeared during the finale. Additionally, while there are some logical flaws pointed out in regards to this theory, there are no counterarguments presented that could potentially support it either. </w:t>
      </w:r>
    </w:p>
    <w:p>
      <w:pPr>
        <w:jc w:val="both"/>
      </w:pPr>
      <w:r>
        <w:rPr/>
        <w:t xml:space="preserve">Second, while there is an attempt made to discuss how rare it was for a Black character to make it to the end of a studio horror movie in 1982, this point could have been explored further by providing more evidence and examples from other films released around this time period. Additionally, while this point does bring up an uncomfortable racial component to the Childs theory, no further discussion or exploration into this issue is provided which could have added more depth and insight into this topic. </w:t>
      </w:r>
    </w:p>
    <w:p>
      <w:pPr>
        <w:jc w:val="both"/>
      </w:pPr>
      <w:r>
        <w:rPr/>
        <w:t xml:space="preserve">Finally, while MacReady’s theory is explored more thoroughly than Childs’ theory throughout much of the article, there still remains a lack of evidence provided for many of these claims as well as any counterarguments that could potentially refute them. This makes it difficult to fully trust and rely on these conclusions without further proof or exploration into both sides equally. </w:t>
      </w:r>
    </w:p>
    <w:p>
      <w:pPr>
        <w:jc w:val="both"/>
      </w:pPr>
      <w:r>
        <w:rPr/>
        <w:t xml:space="preserve">In conclusion, while “Is MacReady Or Childs The Thing At The End Of John Carpenter's The Thing? An Investigation” provides some interesting insights into why certain theories may be flawed regarding John Carpenter’s 1982 film “The Thing” and attempts to answer who is actually a Thing at its ambiguous ending, there remain potential biases and issues with trustworthiness and reliability due to lack of evidence provided for many claims made as well as missing points of consideration such as counterarguments or further exploration into uncomfortable racial components discussed throughout much of the article.</w:t>
      </w:r>
    </w:p>
    <w:p>
      <w:pPr>
        <w:pStyle w:val="Heading1"/>
      </w:pPr>
      <w:bookmarkStart w:id="5" w:name="_Toc5"/>
      <w:r>
        <w:t>Topics for further research:</w:t>
      </w:r>
      <w:bookmarkEnd w:id="5"/>
    </w:p>
    <w:p>
      <w:pPr>
        <w:spacing w:after="0"/>
        <w:numPr>
          <w:ilvl w:val="0"/>
          <w:numId w:val="2"/>
        </w:numPr>
      </w:pPr>
      <w:r>
        <w:rPr/>
        <w:t xml:space="preserve">Racial Representation in Horror Movies</w:t>
      </w:r>
    </w:p>
    <w:p>
      <w:pPr>
        <w:spacing w:after="0"/>
        <w:numPr>
          <w:ilvl w:val="0"/>
          <w:numId w:val="2"/>
        </w:numPr>
      </w:pPr>
      <w:r>
        <w:rPr/>
        <w:t xml:space="preserve">John Carpenter's The Thing Analysis</w:t>
      </w:r>
    </w:p>
    <w:p>
      <w:pPr>
        <w:spacing w:after="0"/>
        <w:numPr>
          <w:ilvl w:val="0"/>
          <w:numId w:val="2"/>
        </w:numPr>
      </w:pPr>
      <w:r>
        <w:rPr/>
        <w:t xml:space="preserve">MacReady Theory Evidence</w:t>
      </w:r>
    </w:p>
    <w:p>
      <w:pPr>
        <w:spacing w:after="0"/>
        <w:numPr>
          <w:ilvl w:val="0"/>
          <w:numId w:val="2"/>
        </w:numPr>
      </w:pPr>
      <w:r>
        <w:rPr/>
        <w:t xml:space="preserve">Childs Theory Counterarguments</w:t>
      </w:r>
    </w:p>
    <w:p>
      <w:pPr>
        <w:spacing w:after="0"/>
        <w:numPr>
          <w:ilvl w:val="0"/>
          <w:numId w:val="2"/>
        </w:numPr>
      </w:pPr>
      <w:r>
        <w:rPr/>
        <w:t xml:space="preserve">Ambiguous Movie Endings</w:t>
      </w:r>
    </w:p>
    <w:p>
      <w:pPr>
        <w:numPr>
          <w:ilvl w:val="0"/>
          <w:numId w:val="2"/>
        </w:numPr>
      </w:pPr>
      <w:r>
        <w:rPr/>
        <w:t xml:space="preserve">Trustworthiness and Reliability of Film Analysis</w:t>
      </w:r>
    </w:p>
    <w:p>
      <w:pPr>
        <w:pStyle w:val="Heading1"/>
      </w:pPr>
      <w:bookmarkStart w:id="6" w:name="_Toc6"/>
      <w:r>
        <w:t>Report location:</w:t>
      </w:r>
      <w:bookmarkEnd w:id="6"/>
    </w:p>
    <w:p>
      <w:hyperlink r:id="rId8" w:history="1">
        <w:r>
          <w:rPr>
            <w:color w:val="2980b9"/>
            <w:u w:val="single"/>
          </w:rPr>
          <w:t xml:space="preserve">https://www.fullpicture.app/item/31d395467bfc5178904cdb04048267fa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C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ashfilm.com/1172685/is-macready-or-childs-the-thing-at-the-end-of-john-carpenters-the-thing-an-investigation/" TargetMode="External"/><Relationship Id="rId8" Type="http://schemas.openxmlformats.org/officeDocument/2006/relationships/hyperlink" Target="https://www.fullpicture.app/item/31d395467bfc5178904cdb0404826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2023-03-03T02:30:50+01:00</dcterms:created>
  <dcterms:modified xsi:type="dcterms:W3CDTF">2023-03-03T02:30:50+01:00</dcterms:modified>
</cp:coreProperties>
</file>

<file path=docProps/custom.xml><?xml version="1.0" encoding="utf-8"?>
<Properties xmlns="http://schemas.openxmlformats.org/officeDocument/2006/custom-properties" xmlns:vt="http://schemas.openxmlformats.org/officeDocument/2006/docPropsVTypes"/>
</file>