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birds with one stone: Construction of bifunctional-POSS hybridized boron-silicon ceramicized phenolic composites and its ablation behavior - ScienceDirect</w:t>
      </w:r>
      <w:br/>
      <w:hyperlink r:id="rId7" w:history="1">
        <w:r>
          <w:rPr>
            <w:color w:val="2980b9"/>
            <w:u w:val="single"/>
          </w:rPr>
          <w:t xml:space="preserve">https://www.sciencedirect.com/science/article/pii/S1005030222007708</w:t>
        </w:r>
      </w:hyperlink>
    </w:p>
    <w:p>
      <w:pPr>
        <w:pStyle w:val="Heading1"/>
      </w:pPr>
      <w:bookmarkStart w:id="2" w:name="_Toc2"/>
      <w:r>
        <w:t>Article summary:</w:t>
      </w:r>
      <w:bookmarkEnd w:id="2"/>
    </w:p>
    <w:p>
      <w:pPr>
        <w:jc w:val="both"/>
      </w:pPr>
      <w:r>
        <w:rPr/>
        <w:t xml:space="preserve">1. Alkalic heptaphenyltrisilanol sodium salt polyhedral oligomeric silsesquioxane was used to catalyze the synthesis of boron phenolic resin and provide silicon source to obtain boron-silicon hybrid phenolic resin (BPOSSPR).</w:t>
      </w:r>
    </w:p>
    <w:p>
      <w:pPr>
        <w:jc w:val="both"/>
      </w:pPr>
      <w:r>
        <w:rPr/>
        <w:t xml:space="preserve">2. BPOSSPR possesses excellent thermal, mechanical, insulation, and ablation resistance properties.</w:t>
      </w:r>
    </w:p>
    <w:p>
      <w:pPr>
        <w:jc w:val="both"/>
      </w:pPr>
      <w:r>
        <w:rPr/>
        <w:t xml:space="preserve">3. The ablation-resistance mechanism of BPOSSPR composites is mainly due to the formation of ceramic thermal barrier layers under high temperature conditions, such as B2O3, SiO2, borosilicate glass, SiC.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“Two birds with one stone: Construction of bifunctional-POSS hybridized boron-silicon ceramicized phenolic composites and its ablation behavior” is a well-written and comprehensive overview of the use of alkalic heptaphenyltrisilanol sodium salt polyhedral oligomeric silsesquioxane in the construction of boron-silicon hybrid phenolic resin (BPOSSPR) for enhanced thermal protection systems. The article provides an in-depth analysis of the properties and mechanisms behind the ablation resistance of BPOSSPR composites. </w:t>
      </w:r>
    </w:p>
    <w:p>
      <w:pPr>
        <w:jc w:val="both"/>
      </w:pPr>
      <w:r>
        <w:rPr/>
        <w:t xml:space="preserve">The article is generally reliable and trustworthy; however, there are some potential biases that should be noted. For example, while the article does mention other possible modifiers for PR composites such as high-temperature ceramics and ceramic precursors, it focuses primarily on POSS as a modifier without exploring other options in depth or providing evidence for why POSS is superior to other modifiers. Additionally, while the article does discuss potential risks associated with using BPOSSPR composites in extreme environments, it does not explore any potential long-term effects or risks associated with their use over time. </w:t>
      </w:r>
    </w:p>
    <w:p>
      <w:pPr>
        <w:jc w:val="both"/>
      </w:pPr>
      <w:r>
        <w:rPr/>
        <w:t xml:space="preserve">In conclusion, this article provides a thorough overview of BPOSSPR composites and their ablation behavior; however, it could benefit from further exploration into alternative modifiers for PR composites as well as more detailed discussion on potential long-term risks associated with their use in extreme environments.</w:t>
      </w:r>
    </w:p>
    <w:p>
      <w:pPr>
        <w:pStyle w:val="Heading1"/>
      </w:pPr>
      <w:bookmarkStart w:id="5" w:name="_Toc5"/>
      <w:r>
        <w:t>Topics for further research:</w:t>
      </w:r>
      <w:bookmarkEnd w:id="5"/>
    </w:p>
    <w:p>
      <w:pPr>
        <w:spacing w:after="0"/>
        <w:numPr>
          <w:ilvl w:val="0"/>
          <w:numId w:val="2"/>
        </w:numPr>
      </w:pPr>
      <w:r>
        <w:rPr/>
        <w:t xml:space="preserve">Alternative modifiers for phenolic resin composites</w:t>
      </w:r>
    </w:p>
    <w:p>
      <w:pPr>
        <w:spacing w:after="0"/>
        <w:numPr>
          <w:ilvl w:val="0"/>
          <w:numId w:val="2"/>
        </w:numPr>
      </w:pPr>
      <w:r>
        <w:rPr/>
        <w:t xml:space="preserve">Long-term effects of BPOSSPR composites</w:t>
      </w:r>
    </w:p>
    <w:p>
      <w:pPr>
        <w:spacing w:after="0"/>
        <w:numPr>
          <w:ilvl w:val="0"/>
          <w:numId w:val="2"/>
        </w:numPr>
      </w:pPr>
      <w:r>
        <w:rPr/>
        <w:t xml:space="preserve">Thermal protection systems</w:t>
      </w:r>
    </w:p>
    <w:p>
      <w:pPr>
        <w:spacing w:after="0"/>
        <w:numPr>
          <w:ilvl w:val="0"/>
          <w:numId w:val="2"/>
        </w:numPr>
      </w:pPr>
      <w:r>
        <w:rPr/>
        <w:t xml:space="preserve">Ceramic precursors for PR composites</w:t>
      </w:r>
    </w:p>
    <w:p>
      <w:pPr>
        <w:spacing w:after="0"/>
        <w:numPr>
          <w:ilvl w:val="0"/>
          <w:numId w:val="2"/>
        </w:numPr>
      </w:pPr>
      <w:r>
        <w:rPr/>
        <w:t xml:space="preserve">Ablation behavior of PR composites</w:t>
      </w:r>
    </w:p>
    <w:p>
      <w:pPr>
        <w:numPr>
          <w:ilvl w:val="0"/>
          <w:numId w:val="2"/>
        </w:numPr>
      </w:pPr>
      <w:r>
        <w:rPr/>
        <w:t xml:space="preserve">High-temperature ceramics for PR composites</w:t>
      </w:r>
    </w:p>
    <w:p>
      <w:pPr>
        <w:pStyle w:val="Heading1"/>
      </w:pPr>
      <w:bookmarkStart w:id="6" w:name="_Toc6"/>
      <w:r>
        <w:t>Report location:</w:t>
      </w:r>
      <w:bookmarkEnd w:id="6"/>
    </w:p>
    <w:p>
      <w:hyperlink r:id="rId8" w:history="1">
        <w:r>
          <w:rPr>
            <w:color w:val="2980b9"/>
            <w:u w:val="single"/>
          </w:rPr>
          <w:t xml:space="preserve">https://www.fullpicture.app/item/31d72a77e3604b8225959d6fc443bf36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3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5030222007708" TargetMode="External"/><Relationship Id="rId8" Type="http://schemas.openxmlformats.org/officeDocument/2006/relationships/hyperlink" Target="https://www.fullpicture.app/item/31d72a77e3604b8225959d6fc443bf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2023-02-24T17:42:20+01:00</dcterms:created>
  <dcterms:modified xsi:type="dcterms:W3CDTF">2023-02-24T17:42:20+01:00</dcterms:modified>
</cp:coreProperties>
</file>

<file path=docProps/custom.xml><?xml version="1.0" encoding="utf-8"?>
<Properties xmlns="http://schemas.openxmlformats.org/officeDocument/2006/custom-properties" xmlns:vt="http://schemas.openxmlformats.org/officeDocument/2006/docPropsVTypes"/>
</file>