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properties and challenges of the microneedles-based insulin delivery system - ScienceDirect</w:t>
      </w:r>
      <w:br/>
      <w:hyperlink r:id="rId7" w:history="1">
        <w:r>
          <w:rPr>
            <w:color w:val="2980b9"/>
            <w:u w:val="single"/>
          </w:rPr>
          <w:t xml:space="preserve">https://www.sciencedirect.com/science/article/pii/S0168365918305169?via%3Dihub</w:t>
        </w:r>
      </w:hyperlink>
    </w:p>
    <w:p>
      <w:pPr>
        <w:pStyle w:val="Heading1"/>
      </w:pPr>
      <w:bookmarkStart w:id="2" w:name="_Toc2"/>
      <w:r>
        <w:t>Article summary:</w:t>
      </w:r>
      <w:bookmarkEnd w:id="2"/>
    </w:p>
    <w:p>
      <w:pPr>
        <w:jc w:val="both"/>
      </w:pPr>
      <w:r>
        <w:rPr/>
        <w:t xml:space="preserve">1. This review discusses the preparation technologies of microneedles-based insulin delivery systems, including solid, hollow, dissolving, phase transition and glucose-responsive microneedle patches.</w:t>
      </w:r>
    </w:p>
    <w:p>
      <w:pPr>
        <w:jc w:val="both"/>
      </w:pPr>
      <w:r>
        <w:rPr/>
        <w:t xml:space="preserve">2. It also examines the properties, challenges and clinical/commercial status of the microneedles-based insulin delivery system.</w:t>
      </w:r>
    </w:p>
    <w:p>
      <w:pPr>
        <w:jc w:val="both"/>
      </w:pPr>
      <w:r>
        <w:rPr/>
        <w:t xml:space="preserve">3. The structure of skin is discussed in detail to understand the mechanism of transcutaneous drug delivery.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“Preparation, Properties and Challenges of the Microneedles-Based Insulin Delivery System” is a comprehensive review that provides an overview of the current state of research on microneedles-based insulin delivery systems. The article is well written and provides a thorough discussion on the preparation technologies, properties, challenges and clinical/commercial status of these systems. The article does not appear to be biased or one-sided in its reporting as it presents both sides equally and does not promote any particular product or technology over another. Furthermore, it does not make unsupported claims or omit important points of consideration when discussing the topic at hand. </w:t>
      </w:r>
    </w:p>
    <w:p>
      <w:pPr>
        <w:jc w:val="both"/>
      </w:pPr>
      <w:r>
        <w:rPr/>
        <w:t xml:space="preserve">The article does provide evidence for its claims by citing relevant studies throughout its text which adds to its credibility and trustworthiness. Additionally, it explores counterarguments when discussing potential challenges associated with these systems such as pain caused by injections or bacterial infections from repeated injections which further adds to its reliability. </w:t>
      </w:r>
    </w:p>
    <w:p>
      <w:pPr>
        <w:jc w:val="both"/>
      </w:pPr>
      <w:r>
        <w:rPr/>
        <w:t xml:space="preserve">In conclusion, this article is reliable and trustworthy due to its comprehensive coverage of the topic at hand as well as its balanced approach when presenting both sides equally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Microneedles-based insulin delivery systems</w:t>
      </w:r>
    </w:p>
    <w:p>
      <w:pPr>
        <w:spacing w:after="0"/>
        <w:numPr>
          <w:ilvl w:val="0"/>
          <w:numId w:val="2"/>
        </w:numPr>
      </w:pPr>
      <w:r>
        <w:rPr/>
        <w:t xml:space="preserve">Microneedles preparation technologies</w:t>
      </w:r>
    </w:p>
    <w:p>
      <w:pPr>
        <w:spacing w:after="0"/>
        <w:numPr>
          <w:ilvl w:val="0"/>
          <w:numId w:val="2"/>
        </w:numPr>
      </w:pPr>
      <w:r>
        <w:rPr/>
        <w:t xml:space="preserve">Microneedles properties</w:t>
      </w:r>
    </w:p>
    <w:p>
      <w:pPr>
        <w:spacing w:after="0"/>
        <w:numPr>
          <w:ilvl w:val="0"/>
          <w:numId w:val="2"/>
        </w:numPr>
      </w:pPr>
      <w:r>
        <w:rPr/>
        <w:t xml:space="preserve">Challenges of microneedles-based insulin delivery systems</w:t>
      </w:r>
    </w:p>
    <w:p>
      <w:pPr>
        <w:spacing w:after="0"/>
        <w:numPr>
          <w:ilvl w:val="0"/>
          <w:numId w:val="2"/>
        </w:numPr>
      </w:pPr>
      <w:r>
        <w:rPr/>
        <w:t xml:space="preserve">Clinical/commercial status of microneedles-based insulin delivery systems</w:t>
      </w:r>
    </w:p>
    <w:p>
      <w:pPr>
        <w:numPr>
          <w:ilvl w:val="0"/>
          <w:numId w:val="2"/>
        </w:numPr>
      </w:pPr>
      <w:r>
        <w:rPr/>
        <w:t xml:space="preserve">Pain management for microneedles-based insulin delivery systems</w:t>
      </w:r>
    </w:p>
    <w:p>
      <w:pPr>
        <w:pStyle w:val="Heading1"/>
      </w:pPr>
      <w:bookmarkStart w:id="6" w:name="_Toc6"/>
      <w:r>
        <w:t>Report location:</w:t>
      </w:r>
      <w:bookmarkEnd w:id="6"/>
    </w:p>
    <w:p>
      <w:hyperlink r:id="rId8" w:history="1">
        <w:r>
          <w:rPr>
            <w:color w:val="2980b9"/>
            <w:u w:val="single"/>
          </w:rPr>
          <w:t xml:space="preserve">https://www.fullpicture.app/item/31e2519e0517b7b58381a97c825e1298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F8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365918305169?via%3Dihub" TargetMode="External"/><Relationship Id="rId8" Type="http://schemas.openxmlformats.org/officeDocument/2006/relationships/hyperlink" Target="https://www.fullpicture.app/item/31e2519e0517b7b58381a97c825e1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2023-02-28T01:06:04+01:00</dcterms:created>
  <dcterms:modified xsi:type="dcterms:W3CDTF">2023-02-28T01:06:04+01:00</dcterms:modified>
</cp:coreProperties>
</file>

<file path=docProps/custom.xml><?xml version="1.0" encoding="utf-8"?>
<Properties xmlns="http://schemas.openxmlformats.org/officeDocument/2006/custom-properties" xmlns:vt="http://schemas.openxmlformats.org/officeDocument/2006/docPropsVTypes"/>
</file>