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construction of supramolecular systems | 10.1126/science.aav4677</w:t>
      </w:r>
      <w:br/>
      <w:hyperlink r:id="rId7" w:history="1">
        <w:r>
          <w:rPr>
            <w:color w:val="2980b9"/>
            <w:u w:val="single"/>
          </w:rPr>
          <w:t xml:space="preserve">https://sci-hub.et-fine.com/10.1126/science.aav4677</w:t>
        </w:r>
      </w:hyperlink>
    </w:p>
    <w:p>
      <w:pPr>
        <w:pStyle w:val="Heading1"/>
      </w:pPr>
      <w:bookmarkStart w:id="2" w:name="_Toc2"/>
      <w:r>
        <w:t>Article summary:</w:t>
      </w:r>
      <w:bookmarkEnd w:id="2"/>
    </w:p>
    <w:p>
      <w:pPr>
        <w:jc w:val="both"/>
      </w:pPr>
      <w:r>
        <w:rPr/>
        <w:t xml:space="preserve">1. Sci-Hub is a project that makes knowledge freely available.</w:t>
      </w:r>
    </w:p>
    <w:p>
      <w:pPr>
        <w:jc w:val="both"/>
      </w:pPr>
      <w:r>
        <w:rPr/>
        <w:t xml:space="preserve">2. Vantomme and Meijer have published an article in Science magazine about the construction of supramolecular systems.</w:t>
      </w:r>
    </w:p>
    <w:p>
      <w:pPr>
        <w:jc w:val="both"/>
      </w:pPr>
      <w:r>
        <w:rPr/>
        <w:t xml:space="preserve">3. The article can be accessed through Google Scholar and downloaded for free from Sci-Hub.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in a reputable scientific journal, Science, and is written by two experienced researchers in the field of supramolecular systems. The article provides detailed information about the construction of these systems, including diagrams and explanations of the processes involved. Furthermore, the authors provide evidence to support their claims, such as references to other research papers on the topic.</w:t>
      </w:r>
    </w:p>
    <w:p>
      <w:pPr>
        <w:jc w:val="both"/>
      </w:pPr>
      <w:r>
        <w:rPr/>
        <w:t xml:space="preserve">However, there are some potential biases that should be noted. For example, the authors may have a vested interest in promoting their own research or that of their colleagues, which could lead to one-sided reporting or unsupported claims being made in order to further their own agenda. Additionally, there may be missing points of consideration or evidence for certain claims made in the article that could lead to an incomplete understanding of the topic at hand. Finally, it is possible that some risks associated with constructing supramolecular systems are not mentioned in the article due to space constraints or other reasons, which could lead to readers not being fully informed about potential dangers associated with this type of work.</w:t>
      </w:r>
    </w:p>
    <w:p>
      <w:pPr>
        <w:pStyle w:val="Heading1"/>
      </w:pPr>
      <w:bookmarkStart w:id="5" w:name="_Toc5"/>
      <w:r>
        <w:t>Topics for further research:</w:t>
      </w:r>
      <w:bookmarkEnd w:id="5"/>
    </w:p>
    <w:p>
      <w:pPr>
        <w:spacing w:after="0"/>
        <w:numPr>
          <w:ilvl w:val="0"/>
          <w:numId w:val="2"/>
        </w:numPr>
      </w:pPr>
      <w:r>
        <w:rPr/>
        <w:t xml:space="preserve">Supramolecular systems risks</w:t>
      </w:r>
    </w:p>
    <w:p>
      <w:pPr>
        <w:spacing w:after="0"/>
        <w:numPr>
          <w:ilvl w:val="0"/>
          <w:numId w:val="2"/>
        </w:numPr>
      </w:pPr>
      <w:r>
        <w:rPr/>
        <w:t xml:space="preserve">Supramolecular systems safety</w:t>
      </w:r>
    </w:p>
    <w:p>
      <w:pPr>
        <w:spacing w:after="0"/>
        <w:numPr>
          <w:ilvl w:val="0"/>
          <w:numId w:val="2"/>
        </w:numPr>
      </w:pPr>
      <w:r>
        <w:rPr/>
        <w:t xml:space="preserve">Supramolecular systems applications</w:t>
      </w:r>
    </w:p>
    <w:p>
      <w:pPr>
        <w:spacing w:after="0"/>
        <w:numPr>
          <w:ilvl w:val="0"/>
          <w:numId w:val="2"/>
        </w:numPr>
      </w:pPr>
      <w:r>
        <w:rPr/>
        <w:t xml:space="preserve">Supramolecular systems research</w:t>
      </w:r>
    </w:p>
    <w:p>
      <w:pPr>
        <w:spacing w:after="0"/>
        <w:numPr>
          <w:ilvl w:val="0"/>
          <w:numId w:val="2"/>
        </w:numPr>
      </w:pPr>
      <w:r>
        <w:rPr/>
        <w:t xml:space="preserve">Supramolecular systems construction methods</w:t>
      </w:r>
    </w:p>
    <w:p>
      <w:pPr>
        <w:numPr>
          <w:ilvl w:val="0"/>
          <w:numId w:val="2"/>
        </w:numPr>
      </w:pPr>
      <w:r>
        <w:rPr/>
        <w:t xml:space="preserve">Supramolecular systems advantages and disadvantages</w:t>
      </w:r>
    </w:p>
    <w:p>
      <w:pPr>
        <w:pStyle w:val="Heading1"/>
      </w:pPr>
      <w:bookmarkStart w:id="6" w:name="_Toc6"/>
      <w:r>
        <w:t>Report location:</w:t>
      </w:r>
      <w:bookmarkEnd w:id="6"/>
    </w:p>
    <w:p>
      <w:hyperlink r:id="rId8" w:history="1">
        <w:r>
          <w:rPr>
            <w:color w:val="2980b9"/>
            <w:u w:val="single"/>
          </w:rPr>
          <w:t xml:space="preserve">https://www.fullpicture.app/item/31f20f9bae19b26acaaff97bb306d6bb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9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26/science.aav4677" TargetMode="External"/><Relationship Id="rId8" Type="http://schemas.openxmlformats.org/officeDocument/2006/relationships/hyperlink" Target="https://www.fullpicture.app/item/31f20f9bae19b26acaaff97bb306d6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2023-02-25T22:30:52+01:00</dcterms:created>
  <dcterms:modified xsi:type="dcterms:W3CDTF">2023-02-25T22:30:52+01:00</dcterms:modified>
</cp:coreProperties>
</file>

<file path=docProps/custom.xml><?xml version="1.0" encoding="utf-8"?>
<Properties xmlns="http://schemas.openxmlformats.org/officeDocument/2006/custom-properties" xmlns:vt="http://schemas.openxmlformats.org/officeDocument/2006/docPropsVTypes"/>
</file>