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Fulvic acid: A key factor governing mercury bioavailability in a polluted plateau wetland - ScienceDirect</w:t>
      </w:r>
      <w:br/>
      <w:hyperlink r:id="rId7" w:history="1">
        <w:r>
          <w:rPr>
            <w:color w:val="2980b9"/>
            <w:u w:val="single"/>
          </w:rPr>
          <w:t xml:space="preserve">https://www.sciencedirect.com/science/article/abs/pii/S0043135421008472</w:t>
        </w:r>
      </w:hyperlink>
    </w:p>
    <w:p>
      <w:pPr>
        <w:pStyle w:val="Heading1"/>
      </w:pPr>
      <w:bookmarkStart w:id="2" w:name="_Toc2"/>
      <w:r>
        <w:t>Article summary:</w:t>
      </w:r>
      <w:bookmarkEnd w:id="2"/>
    </w:p>
    <w:p>
      <w:pPr>
        <w:jc w:val="both"/>
      </w:pPr>
      <w:r>
        <w:rPr/>
        <w:t xml:space="preserve">1. Fulvic acids (FAs) play a key role in regulating the fate of mercury (Hg) in sediment-organism systems, affecting Hg bioavailability and MeHg production.</w:t>
      </w:r>
    </w:p>
    <w:p>
      <w:pPr>
        <w:jc w:val="both"/>
      </w:pPr>
      <w:r>
        <w:rPr/>
        <w:t xml:space="preserve">2. FAs derived from different sources or with different structural characteristics can have varying effects on Hg methylation and bioaccumulation.</w:t>
      </w:r>
    </w:p>
    <w:p>
      <w:pPr>
        <w:jc w:val="both"/>
      </w:pPr>
      <w:r>
        <w:rPr/>
        <w:t xml:space="preserve">3. In the Caohai wetland, areas with water-level fluctuations have high MeHg production and bioaccumulation in aquatic organisms due to increased FA activities, while permanently inundated sediments contain relatively inert FAs.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"Fulvic acid: A key factor governing mercury bioavailability in a polluted plateau wetland" discusses the role of fulvic acids (FAs) in regulating the fate of mercury (Hg) in sediment-organism systems. The study was conducted in the Caohai wetland, which is known for its high levels of heavy metal pollution, including Hg. The authors found that FAs, one of the main organic matter components in sediments, play an important role in regulating Hg bioavailability and methylation.</w:t>
      </w:r>
    </w:p>
    <w:p>
      <w:pPr>
        <w:jc w:val="both"/>
      </w:pPr>
      <w:r>
        <w:rPr/>
        <w:t xml:space="preserve"/>
      </w:r>
    </w:p>
    <w:p>
      <w:pPr>
        <w:jc w:val="both"/>
      </w:pPr>
      <w:r>
        <w:rPr/>
        <w:t xml:space="preserve">The article provides a detailed introduction to MeHg production and its dependence on environmental factors such as Eh, pH, OM, sulfide, and mineral activity. It also highlights the importance of OM sources and compositions in determining the fate of Hg in the environment. The authors then introduce FAs as a key component that may regulate Hg bioavailability and methylation.</w:t>
      </w:r>
    </w:p>
    <w:p>
      <w:pPr>
        <w:jc w:val="both"/>
      </w:pPr>
      <w:r>
        <w:rPr/>
        <w:t xml:space="preserve"/>
      </w:r>
    </w:p>
    <w:p>
      <w:pPr>
        <w:jc w:val="both"/>
      </w:pPr>
      <w:r>
        <w:rPr/>
        <w:t xml:space="preserve">The study found that areas with water-level fluctuations had higher MeHg production and bioaccumulation in aquatic organisms compared to permanently inundated areas. This finding is consistent with previous studies conducted in reservoirs or rivers. The authors suggest that FAs may be responsible for this difference since they have higher activities such as bioavailability and competing capacity for Hg in seasonally inundated areas.</w:t>
      </w:r>
    </w:p>
    <w:p>
      <w:pPr>
        <w:jc w:val="both"/>
      </w:pPr>
      <w:r>
        <w:rPr/>
        <w:t xml:space="preserve"/>
      </w:r>
    </w:p>
    <w:p>
      <w:pPr>
        <w:jc w:val="both"/>
      </w:pPr>
      <w:r>
        <w:rPr/>
        <w:t xml:space="preserve">While the article provides valuable insights into the role of FAs in regulating Hg bioavailability and methylation, it has some limitations. For example, it does not explore potential counterarguments or alternative explanations for their findings. Additionally, it does not discuss potential risks associated with elevated MeHg levels in sediments and aquatic organisms.</w:t>
      </w:r>
    </w:p>
    <w:p>
      <w:pPr>
        <w:jc w:val="both"/>
      </w:pPr>
      <w:r>
        <w:rPr/>
        <w:t xml:space="preserve"/>
      </w:r>
    </w:p>
    <w:p>
      <w:pPr>
        <w:jc w:val="both"/>
      </w:pPr>
      <w:r>
        <w:rPr/>
        <w:t xml:space="preserve">Furthermore, while the article acknowledges that FAs may have different effects depending on their sources or structures, it does not provide any evidence to support this claim. This lack of evidence raises questions about potential biases or unsupported claims made by the authors.</w:t>
      </w:r>
    </w:p>
    <w:p>
      <w:pPr>
        <w:jc w:val="both"/>
      </w:pPr>
      <w:r>
        <w:rPr/>
        <w:t xml:space="preserve"/>
      </w:r>
    </w:p>
    <w:p>
      <w:pPr>
        <w:jc w:val="both"/>
      </w:pPr>
      <w:r>
        <w:rPr/>
        <w:t xml:space="preserve">Overall, while the article provides valuable insights into the role of FAs in regulating Hg bioavailability and methylation, it has some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elevated MeHg levels in sediments and aquatic organisms
</w:t>
      </w:r>
    </w:p>
    <w:p>
      <w:pPr>
        <w:spacing w:after="0"/>
        <w:numPr>
          <w:ilvl w:val="0"/>
          <w:numId w:val="2"/>
        </w:numPr>
      </w:pPr>
      <w:r>
        <w:rPr/>
        <w:t xml:space="preserve">Alternative explanations for the role of FAs in regulating Hg bioavailability and methylation
</w:t>
      </w:r>
    </w:p>
    <w:p>
      <w:pPr>
        <w:spacing w:after="0"/>
        <w:numPr>
          <w:ilvl w:val="0"/>
          <w:numId w:val="2"/>
        </w:numPr>
      </w:pPr>
      <w:r>
        <w:rPr/>
        <w:t xml:space="preserve">Differences in the effects of FAs depending on their sources or structures
</w:t>
      </w:r>
    </w:p>
    <w:p>
      <w:pPr>
        <w:spacing w:after="0"/>
        <w:numPr>
          <w:ilvl w:val="0"/>
          <w:numId w:val="2"/>
        </w:numPr>
      </w:pPr>
      <w:r>
        <w:rPr/>
        <w:t xml:space="preserve">The impact of Hg pollution on human health
</w:t>
      </w:r>
    </w:p>
    <w:p>
      <w:pPr>
        <w:spacing w:after="0"/>
        <w:numPr>
          <w:ilvl w:val="0"/>
          <w:numId w:val="2"/>
        </w:numPr>
      </w:pPr>
      <w:r>
        <w:rPr/>
        <w:t xml:space="preserve">Strategies for mitigating Hg pollution in wetland ecosystems
</w:t>
      </w:r>
    </w:p>
    <w:p>
      <w:pPr>
        <w:numPr>
          <w:ilvl w:val="0"/>
          <w:numId w:val="2"/>
        </w:numPr>
      </w:pPr>
      <w:r>
        <w:rPr/>
        <w:t xml:space="preserve">The role of microbial communities in Hg methylation and demethylation processes</w:t>
      </w:r>
    </w:p>
    <w:p>
      <w:pPr>
        <w:pStyle w:val="Heading1"/>
      </w:pPr>
      <w:bookmarkStart w:id="6" w:name="_Toc6"/>
      <w:r>
        <w:t>Report location:</w:t>
      </w:r>
      <w:bookmarkEnd w:id="6"/>
    </w:p>
    <w:p>
      <w:hyperlink r:id="rId8" w:history="1">
        <w:r>
          <w:rPr>
            <w:color w:val="2980b9"/>
            <w:u w:val="single"/>
          </w:rPr>
          <w:t xml:space="preserve">https://www.fullpicture.app/item/321f4d6ea49282cb3fca47c90ef5a0dd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09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3135421008472" TargetMode="External"/><Relationship Id="rId8" Type="http://schemas.openxmlformats.org/officeDocument/2006/relationships/hyperlink" Target="https://www.fullpicture.app/item/321f4d6ea49282cb3fca47c90ef5a0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2024-01-12T06:02:58+01:00</dcterms:created>
  <dcterms:modified xsi:type="dcterms:W3CDTF">2024-01-12T06:02:58+01:00</dcterms:modified>
</cp:coreProperties>
</file>

<file path=docProps/custom.xml><?xml version="1.0" encoding="utf-8"?>
<Properties xmlns="http://schemas.openxmlformats.org/officeDocument/2006/custom-properties" xmlns:vt="http://schemas.openxmlformats.org/officeDocument/2006/docPropsVTypes"/>
</file>