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Fabrication Approach by Reversely Coating a Nafion Ionomer on Gas Diffusion Electrodes for High-Performance Membrane Electrode Assemblies | Energy &amp; Fuels</w:t>
      </w:r>
      <w:br/>
      <w:hyperlink r:id="rId7" w:history="1">
        <w:r>
          <w:rPr>
            <w:color w:val="2980b9"/>
            <w:u w:val="single"/>
          </w:rPr>
          <w:t xml:space="preserve">https://pubs.acs.org/doi/abs/10.1021/acs.energyfuels.2c02917</w:t>
        </w:r>
      </w:hyperlink>
    </w:p>
    <w:p>
      <w:pPr>
        <w:pStyle w:val="Heading1"/>
      </w:pPr>
      <w:bookmarkStart w:id="2" w:name="_Toc2"/>
      <w:r>
        <w:t>Article summary:</w:t>
      </w:r>
      <w:bookmarkEnd w:id="2"/>
    </w:p>
    <w:p>
      <w:pPr>
        <w:jc w:val="both"/>
      </w:pPr>
      <w:r>
        <w:rPr/>
        <w:t xml:space="preserve">1. A novel fabrication approach for membrane electrode assemblies (MEAs) of proton-exchange membrane fuel cells (PEMFCs) has been proposed, involving the coating of a perfluorosulfonic acid (PFSA) dispersion on a substrate and then placing a gas diffusion electrode (GDE) on the wet PFSA film.</w:t>
      </w:r>
    </w:p>
    <w:p>
      <w:pPr>
        <w:jc w:val="both"/>
      </w:pPr>
      <w:r>
        <w:rPr/>
        <w:t xml:space="preserve">2. This method avoids excessive penetration of the liquid PFSA dispersion suspension into the catalyst layer, achieving excellent interfacial contact between the PEM and the CL and preventing overfilling with the PFSA ionomer.</w:t>
      </w:r>
    </w:p>
    <w:p>
      <w:pPr>
        <w:jc w:val="both"/>
      </w:pPr>
      <w:r>
        <w:rPr/>
        <w:t xml:space="preserve">3. Applying this novel MEA method, high peak power densities have been achieved, as well as reduced performance loss at low relative humidity and extremely thin PEMs.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reporting of a novel fabrication approach for MEAs of PEMFCs. The article provides evidence for its claims in terms of peak power density achieved and reduced performance loss at low relative humidity, as well as providing an explanation for how this new method works to achieve these results. The article does not appear to be biased or one-sided in its reporting, nor does it contain any promotional content or partiality towards any particular viewpoint or product. It also does not appear to be missing any points of consideration or evidence for its claims, nor does it present any counterarguments that could challenge its findings. </w:t>
      </w:r>
    </w:p>
    <w:p>
      <w:pPr>
        <w:jc w:val="both"/>
      </w:pPr>
      <w:r>
        <w:rPr/>
        <w:t xml:space="preserve">The only potential issue with the trustworthiness and reliability of this article is that it does not explore possible risks associated with this new fabrication approach; however, since no such risks have been identified yet, this is understandable. In conclusion, overall this article appears to be trustworthy and reliable in its reporting on a novel fabrication approach for MEAs of PEMFCs.</w:t>
      </w:r>
    </w:p>
    <w:p>
      <w:pPr>
        <w:pStyle w:val="Heading1"/>
      </w:pPr>
      <w:bookmarkStart w:id="5" w:name="_Toc5"/>
      <w:r>
        <w:t>Topics for further research:</w:t>
      </w:r>
      <w:bookmarkEnd w:id="5"/>
    </w:p>
    <w:p>
      <w:pPr>
        <w:spacing w:after="0"/>
        <w:numPr>
          <w:ilvl w:val="0"/>
          <w:numId w:val="2"/>
        </w:numPr>
      </w:pPr>
      <w:r>
        <w:rPr/>
        <w:t xml:space="preserve">Proton Exchange Membrane Fuel Cell (PEMFC) safety</w:t>
      </w:r>
    </w:p>
    <w:p>
      <w:pPr>
        <w:spacing w:after="0"/>
        <w:numPr>
          <w:ilvl w:val="0"/>
          <w:numId w:val="2"/>
        </w:numPr>
      </w:pPr>
      <w:r>
        <w:rPr/>
        <w:t xml:space="preserve">PEMFC performance loss at low relative humidity</w:t>
      </w:r>
    </w:p>
    <w:p>
      <w:pPr>
        <w:spacing w:after="0"/>
        <w:numPr>
          <w:ilvl w:val="0"/>
          <w:numId w:val="2"/>
        </w:numPr>
      </w:pPr>
      <w:r>
        <w:rPr/>
        <w:t xml:space="preserve">Novel fabrication approaches for MEAs</w:t>
      </w:r>
    </w:p>
    <w:p>
      <w:pPr>
        <w:spacing w:after="0"/>
        <w:numPr>
          <w:ilvl w:val="0"/>
          <w:numId w:val="2"/>
        </w:numPr>
      </w:pPr>
      <w:r>
        <w:rPr/>
        <w:t xml:space="preserve">MEA fabrication techniques for PEMFCs</w:t>
      </w:r>
    </w:p>
    <w:p>
      <w:pPr>
        <w:spacing w:after="0"/>
        <w:numPr>
          <w:ilvl w:val="0"/>
          <w:numId w:val="2"/>
        </w:numPr>
      </w:pPr>
      <w:r>
        <w:rPr/>
        <w:t xml:space="preserve">Advantages of new MEA fabrication approach</w:t>
      </w:r>
    </w:p>
    <w:p>
      <w:pPr>
        <w:numPr>
          <w:ilvl w:val="0"/>
          <w:numId w:val="2"/>
        </w:numPr>
      </w:pPr>
      <w:r>
        <w:rPr/>
        <w:t xml:space="preserve">Potential risks of new MEA fabrication approach</w:t>
      </w:r>
    </w:p>
    <w:p>
      <w:pPr>
        <w:pStyle w:val="Heading1"/>
      </w:pPr>
      <w:bookmarkStart w:id="6" w:name="_Toc6"/>
      <w:r>
        <w:t>Report location:</w:t>
      </w:r>
      <w:bookmarkEnd w:id="6"/>
    </w:p>
    <w:p>
      <w:hyperlink r:id="rId8" w:history="1">
        <w:r>
          <w:rPr>
            <w:color w:val="2980b9"/>
            <w:u w:val="single"/>
          </w:rPr>
          <w:t xml:space="preserve">https://www.fullpicture.app/item/324328fbdb01e86d625324029ed6c13f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E8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energyfuels.2c02917" TargetMode="External"/><Relationship Id="rId8" Type="http://schemas.openxmlformats.org/officeDocument/2006/relationships/hyperlink" Target="https://www.fullpicture.app/item/324328fbdb01e86d625324029ed6c1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2023-02-24T08:05:36+01:00</dcterms:created>
  <dcterms:modified xsi:type="dcterms:W3CDTF">2023-02-24T08:05:36+01:00</dcterms:modified>
</cp:coreProperties>
</file>

<file path=docProps/custom.xml><?xml version="1.0" encoding="utf-8"?>
<Properties xmlns="http://schemas.openxmlformats.org/officeDocument/2006/custom-properties" xmlns:vt="http://schemas.openxmlformats.org/officeDocument/2006/docPropsVTypes"/>
</file>