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Trump faces 'insurmountable difficulties' in securing $464M bond in civil fraud case</w:t></w:r><w:br/><w:hyperlink r:id="rId7" w:history="1"><w:r><w:rPr><w:color w:val="2980b9"/><w:u w:val="single"/></w:rPr><w:t xml:space="preserve">https://www.msn.com/en-us/news/politics/trump-faces-insurmountable-difficulties-in-securing-464m-bond-in-civil-fraud-case/ar-BB1k6bZJ?bncnt=BroadcastNews_BreakingNews&ocid=winp2fptaskbarhover&FORM=BNC001&cvid=f98745fbaf5242f4b0d9132bb530b3a1&ei=11</w:t></w:r></w:hyperlink></w:p><w:p><w:pPr><w:pStyle w:val="Heading1"/></w:pPr><w:bookmarkStart w:id="2" w:name="_Toc2"/><w:r><w:t>Article summary:</w:t></w:r><w:bookmarkEnd w:id="2"/></w:p><w:p><w:pPr><w:jc w:val="both"/></w:pPr><w:r><w:rPr/><w:t xml:space="preserve">1. Former President Donald Trump is facing challenges in securing a $464 million bond in a civil fraud case related to his business practices.</w:t></w:r></w:p><w:p><w:pPr><w:jc w:val="both"/></w:pPr><w:r><w:rPr/><w:t xml:space="preserve">2. The judge overseeing the case has described the amount as &quot;astronomical&quot; and raised concerns about Trump's ability to pay it.</w:t></w:r></w:p><w:p><w:pPr><w:jc w:val="both"/></w:pPr><w:r><w:rPr/><w:t xml:space="preserve">3. Trump's legal team argues that the bond amount is excessive and could potentially bankrupt him, while the plaintiffs believe it is necessary to ensure accountability in the case.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discusses the challenges that former President Donald Trump faces in securing a $464 million bond in a civil fraud case. The tone of the article appears to be critical of Trump, suggesting that he may struggle to meet this financial requirement. However, there are several potential biases and shortcomings in the article that should be addressed.</w:t></w:r></w:p><w:p><w:pPr><w:jc w:val="both"/></w:pPr><w:r><w:rPr/><w:t xml:space="preserve"></w:t></w:r></w:p><w:p><w:pPr><w:jc w:val="both"/></w:pPr><w:r><w:rPr/><w:t xml:space="preserve">Firstly, the article does not provide a balanced perspective on the issue. It primarily focuses on the difficulties Trump may face in securing the bond, without exploring any potential counterarguments or defenses that his legal team may present. This one-sided reporting could lead readers to form a biased opinion against Trump without considering all aspects of the case.</w:t></w:r></w:p><w:p><w:pPr><w:jc w:val="both"/></w:pPr><w:r><w:rPr/><w:t xml:space="preserve"></w:t></w:r></w:p><w:p><w:pPr><w:jc w:val="both"/></w:pPr><w:r><w:rPr/><w:t xml:space="preserve">Additionally, the article makes unsupported claims about Trump's ability to secure the bond. While it is true that $464 million is a significant amount of money, there is no evidence provided to support the assertion that Trump will face &quot;insurmountable difficulties&quot; in meeting this requirement. Without concrete evidence or expert opinions to back up this claim, it comes across as speculative and potentially misleading.</w:t></w:r></w:p><w:p><w:pPr><w:jc w:val="both"/></w:pPr><w:r><w:rPr/><w:t xml:space="preserve"></w:t></w:r></w:p><w:p><w:pPr><w:jc w:val="both"/></w:pPr><w:r><w:rPr/><w:t xml:space="preserve">Furthermore, the article lacks depth in its analysis of the legal issues at hand. It fails to provide any information about the specifics of the civil fraud case against Trump or the reasons why such a large bond is being requested. This missing context makes it difficult for readers to fully understand the situation and form an informed opinion.</w:t></w:r></w:p><w:p><w:pPr><w:jc w:val="both"/></w:pPr><w:r><w:rPr/><w:t xml:space="preserve"></w:t></w:r></w:p><w:p><w:pPr><w:jc w:val="both"/></w:pPr><w:r><w:rPr/><w:t xml:space="preserve">Overall, this article appears to have a bias against Trump and lacks thoroughness in its reporting. It would benefit from providing a more balanced perspective, supporting its claims with evidence, and delving deeper into the complexities of the legal case at hand. By addressing these shortcomings, the article could provide readers with a more comprehensive understanding of the situation and avoid potential misinformation or bias.</w:t></w:r></w:p><w:p><w:pPr><w:pStyle w:val="Heading1"/></w:pPr><w:bookmarkStart w:id="5" w:name="_Toc5"/><w:r><w:t>Topics for further research:</w:t></w:r><w:bookmarkEnd w:id="5"/></w:p><w:p><w:pPr><w:spacing w:after="0"/><w:numPr><w:ilvl w:val="0"/><w:numId w:val="2"/></w:numPr></w:pPr><w:r><w:rPr/><w:t xml:space="preserve">Legal details of civil fraud cases against Donald Trump
</w:t></w:r></w:p><w:p><w:pPr><w:spacing w:after="0"/><w:numPr><w:ilvl w:val="0"/><w:numId w:val="2"/></w:numPr></w:pPr><w:r><w:rPr/><w:t xml:space="preserve">How are bond amounts determined in civil fraud cases?
</w:t></w:r></w:p><w:p><w:pPr><w:spacing w:after="0"/><w:numPr><w:ilvl w:val="0"/><w:numId w:val="2"/></w:numPr></w:pPr><w:r><w:rPr/><w:t xml:space="preserve">Expert opinions on challenges faced by defendants in securing large bonds
</w:t></w:r></w:p><w:p><w:pPr><w:spacing w:after="0"/><w:numPr><w:ilvl w:val="0"/><w:numId w:val="2"/></w:numPr></w:pPr><w:r><w:rPr/><w:t xml:space="preserve">Potential defenses for defendants in civil fraud cases
</w:t></w:r></w:p><w:p><w:pPr><w:spacing w:after="0"/><w:numPr><w:ilvl w:val="0"/><w:numId w:val="2"/></w:numPr></w:pPr><w:r><w:rPr/><w:t xml:space="preserve">Impact of financial resources on legal outcomes in civil fraud cases
</w:t></w:r></w:p><w:p><w:pPr><w:numPr><w:ilvl w:val="0"/><w:numId w:val="2"/></w:numPr></w:pPr><w:r><w:rPr/><w:t xml:space="preserve">Precedents for bond amounts in high-profile civil fraud cases</w:t></w:r></w:p><w:p><w:pPr><w:pStyle w:val="Heading1"/></w:pPr><w:bookmarkStart w:id="6" w:name="_Toc6"/><w:r><w:t>Report location:</w:t></w:r><w:bookmarkEnd w:id="6"/></w:p><w:p><w:hyperlink r:id="rId8" w:history="1"><w:r><w:rPr><w:color w:val="2980b9"/><w:u w:val="single"/></w:rPr><w:t xml:space="preserve">https://www.fullpicture.app/item/3250c8767052018df71f0bbe68e9cd49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94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politics/trump-faces-insurmountable-difficulties-in-securing-464m-bond-in-civil-fraud-case/ar-BB1k6bZJ?bncnt=BroadcastNews_BreakingNews&amp;ocid=winp2fptaskbarhover&amp;FORM=BNC001&amp;cvid=f98745fbaf5242f4b0d9132bb530b3a1&amp;ei=11" TargetMode="External"/><Relationship Id="rId8" Type="http://schemas.openxmlformats.org/officeDocument/2006/relationships/hyperlink" Target="https://www.fullpicture.app/item/3250c8767052018df71f0bbe68e9cd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2024-04-04T08:35:06+02:00</dcterms:created>
  <dcterms:modified xsi:type="dcterms:W3CDTF">2024-04-04T08:35:06+02:00</dcterms:modified>
</cp:coreProperties>
</file>

<file path=docProps/custom.xml><?xml version="1.0" encoding="utf-8"?>
<Properties xmlns="http://schemas.openxmlformats.org/officeDocument/2006/custom-properties" xmlns:vt="http://schemas.openxmlformats.org/officeDocument/2006/docPropsVTypes"/>
</file>